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79A2" w14:textId="77777777" w:rsidR="00F65029" w:rsidRPr="00F65029" w:rsidRDefault="00F65029" w:rsidP="00F65029">
      <w:pPr>
        <w:jc w:val="center"/>
        <w:rPr>
          <w:lang w:eastAsia="pl-PL"/>
        </w:rPr>
      </w:pPr>
      <w:r w:rsidRPr="00F65029">
        <w:rPr>
          <w:lang w:eastAsia="pl-PL"/>
        </w:rPr>
        <w:t>Uchwała nr 5/2017</w:t>
      </w:r>
      <w:r w:rsidRPr="00F65029">
        <w:rPr>
          <w:lang w:eastAsia="pl-PL"/>
        </w:rPr>
        <w:br/>
        <w:t>Nadzwyczajnego Zgromadzenia Wspólników</w:t>
      </w:r>
      <w:r w:rsidRPr="00F65029">
        <w:rPr>
          <w:lang w:eastAsia="pl-PL"/>
        </w:rPr>
        <w:br/>
        <w:t>Spółki Hala Gdańsk–Sopot Sp. z o.o. z siedzibą w Gdańsku</w:t>
      </w:r>
      <w:r w:rsidRPr="00F65029">
        <w:rPr>
          <w:lang w:eastAsia="pl-PL"/>
        </w:rPr>
        <w:br/>
        <w:t>z dnia 24 marca 2017 roku</w:t>
      </w:r>
      <w:r w:rsidRPr="00F65029">
        <w:rPr>
          <w:lang w:eastAsia="pl-PL"/>
        </w:rPr>
        <w:br/>
        <w:t>w sprawie: zasad kształtowania wynagrodzeń członków Rady Nadzorczej w spółce Hala Gdańsk-Sopot Sp. z o.o. z siedzibą w Gdańsku.</w:t>
      </w:r>
    </w:p>
    <w:p w14:paraId="3E5A1158" w14:textId="77777777" w:rsidR="00F65029" w:rsidRPr="00F65029" w:rsidRDefault="00F65029" w:rsidP="00F65029">
      <w:pPr>
        <w:jc w:val="both"/>
        <w:rPr>
          <w:lang w:eastAsia="pl-PL"/>
        </w:rPr>
      </w:pPr>
      <w:r w:rsidRPr="00F65029">
        <w:rPr>
          <w:lang w:eastAsia="pl-PL"/>
        </w:rPr>
        <w:t>Nadzwyczajne Zgromadzenie Wspólników, działając na podstawie art. 2, 10 ustawy z dnia 9 czerwca 2016 roku o zasadach kształtowania wynagrodzeń osób kierujących niektórymi spółkami (Dz.U.2016.1202 z dnia 2016.08.09) oraz na podstawie § 18 pkt 9 Umowy spółki Hala Gdańsk–Sopot Spółka z ograniczoną odpowiedzialnością, postanawia co następuje:</w:t>
      </w:r>
    </w:p>
    <w:p w14:paraId="2058407A" w14:textId="77777777" w:rsidR="00F65029" w:rsidRPr="00F65029" w:rsidRDefault="00F65029" w:rsidP="00F65029">
      <w:pPr>
        <w:jc w:val="center"/>
        <w:rPr>
          <w:lang w:eastAsia="pl-PL"/>
        </w:rPr>
      </w:pPr>
      <w:r w:rsidRPr="00F65029">
        <w:rPr>
          <w:lang w:eastAsia="pl-PL"/>
        </w:rPr>
        <w:t>§ 1</w:t>
      </w:r>
    </w:p>
    <w:p w14:paraId="74AE442F" w14:textId="77777777" w:rsidR="00F65029" w:rsidRPr="00F65029" w:rsidRDefault="00F65029" w:rsidP="00F65029">
      <w:pPr>
        <w:rPr>
          <w:lang w:eastAsia="pl-PL"/>
        </w:rPr>
      </w:pPr>
      <w:r w:rsidRPr="00F65029">
        <w:rPr>
          <w:lang w:eastAsia="pl-PL"/>
        </w:rPr>
        <w:t>Określa się wysokość wynagrodzenia miesięcznego Rady Nadzorczej w wysokości:</w:t>
      </w:r>
    </w:p>
    <w:p w14:paraId="5C7AC44C" w14:textId="4ABBEE1C" w:rsidR="00F65029" w:rsidRPr="00F65029" w:rsidRDefault="00F65029" w:rsidP="0049528E">
      <w:pPr>
        <w:jc w:val="both"/>
        <w:rPr>
          <w:lang w:eastAsia="pl-PL"/>
        </w:rPr>
      </w:pPr>
      <w:r>
        <w:rPr>
          <w:lang w:eastAsia="pl-PL"/>
        </w:rPr>
        <w:t>a)</w:t>
      </w:r>
      <w:r w:rsidRPr="00F65029">
        <w:rPr>
          <w:lang w:eastAsia="pl-PL"/>
        </w:rPr>
        <w:t>Przewodniczący Rady Nadzorczej 3.633,12 zł (trzy tysiące sześćset trzydzieści trzy złote dwanaście groszy) brutto. Powyższa kwota została obliczona jako iloczyn 0,75 i kwoty 4403,78 zł, czyli wysokości przeciętnego miesięcznego wynagrodzenia w sektorze przedsiębiorstw bez wypłat nagród z zysku w czwartym kwartale 2016 r. (obwieszczenie Prezesa Urzędu Statystycznego z dnia 18 stycznia 2017 r. Dziennik Urzędowy Głównego Urzędu Statystycznego z dnia 20 stycznia 2017 r., poz. 3.</w:t>
      </w:r>
      <w:r w:rsidR="00512261">
        <w:rPr>
          <w:lang w:eastAsia="pl-PL"/>
        </w:rPr>
        <w:t>)</w:t>
      </w:r>
      <w:r w:rsidRPr="00F65029">
        <w:rPr>
          <w:lang w:eastAsia="pl-PL"/>
        </w:rPr>
        <w:t xml:space="preserve"> Tak obliczone wynagrodzenie zostało podwyższone o 10% ze względu na funkcję pełnioną w Radzie Nadzorczej</w:t>
      </w:r>
      <w:r>
        <w:rPr>
          <w:lang w:eastAsia="pl-PL"/>
        </w:rPr>
        <w:t>.</w:t>
      </w:r>
    </w:p>
    <w:p w14:paraId="6CC96FF3" w14:textId="428A3264" w:rsidR="00F65029" w:rsidRPr="00F65029" w:rsidRDefault="00F65029" w:rsidP="0049528E">
      <w:pPr>
        <w:jc w:val="both"/>
        <w:rPr>
          <w:lang w:eastAsia="pl-PL"/>
        </w:rPr>
      </w:pPr>
      <w:r>
        <w:rPr>
          <w:lang w:eastAsia="pl-PL"/>
        </w:rPr>
        <w:t>b)</w:t>
      </w:r>
      <w:r w:rsidRPr="00F65029">
        <w:rPr>
          <w:lang w:eastAsia="pl-PL"/>
        </w:rPr>
        <w:t>Wiceprzewodniczącego Rady Nadzorczej 3.467,98 zł (trzy tysiące czterysta sześćdziesiąt siedem złotych dziewięćdziesiąt osiem groszy) brutto. Powyższa kwota została obliczona jako iloczyn 0,75 i kwoty 4403,78 zł, czyli wysokości przeciętnego miesięcznego wynagrodzenia w sektorze przedsiębiorstw bez wypłat nagród z zysku w czwartym kwartale 2016 r. (obwieszczenie Prezesa Urzędu Statystycznego z dnia 18 stycznia 2017 r. Dziennik Urzędowy Głównego Urzędu Statystycznego z dnia 20 stycznia 2017 r., poz. 3.</w:t>
      </w:r>
      <w:r w:rsidR="00512261">
        <w:rPr>
          <w:lang w:eastAsia="pl-PL"/>
        </w:rPr>
        <w:t xml:space="preserve">) </w:t>
      </w:r>
      <w:r w:rsidRPr="00F65029">
        <w:rPr>
          <w:lang w:eastAsia="pl-PL"/>
        </w:rPr>
        <w:t>Tak obliczone wynagrodzenie zostało podwyższone o 5% ze względu na funkcję pełnioną w Radzie Nadzorczej</w:t>
      </w:r>
      <w:r>
        <w:rPr>
          <w:lang w:eastAsia="pl-PL"/>
        </w:rPr>
        <w:t>.</w:t>
      </w:r>
    </w:p>
    <w:p w14:paraId="06D89D0A" w14:textId="26AA8276" w:rsidR="00F65029" w:rsidRDefault="00F65029" w:rsidP="0049528E">
      <w:pPr>
        <w:jc w:val="both"/>
        <w:rPr>
          <w:lang w:eastAsia="pl-PL"/>
        </w:rPr>
      </w:pPr>
      <w:r>
        <w:rPr>
          <w:lang w:eastAsia="pl-PL"/>
        </w:rPr>
        <w:t>c)</w:t>
      </w:r>
      <w:r w:rsidRPr="00F65029">
        <w:rPr>
          <w:lang w:eastAsia="pl-PL"/>
        </w:rPr>
        <w:t>Członka Rady Nadzorczej 3.302,84 zł (trzy tysiące trzysta dwa złote osiemdziesiąt cztery grosze) brutto. Powyższa kwota została obliczona jako iloczyn 0,75 i kwoty 4403,78 zł, czyli wysokości przeciętnego miesięcznego wynagrodzenia w sektorze przedsiębiorstw bez wypłat nagród z zysku w czwartym kwartale 2016 r. (obwieszczenie Prezesa Urzędu Statystycznego z dnia 18 stycznia 2017 r. Dziennik Urzędowy Głównego Urzędu Statystycznego z dnia 20 stycznia 2017 r., poz. 3.</w:t>
      </w:r>
      <w:r w:rsidR="00512261">
        <w:rPr>
          <w:lang w:eastAsia="pl-PL"/>
        </w:rPr>
        <w:t>)</w:t>
      </w:r>
    </w:p>
    <w:p w14:paraId="3F9503CD" w14:textId="77777777" w:rsidR="00F65029" w:rsidRDefault="00F65029" w:rsidP="00F65029">
      <w:pPr>
        <w:rPr>
          <w:lang w:eastAsia="pl-PL"/>
        </w:rPr>
      </w:pPr>
    </w:p>
    <w:p w14:paraId="1ADE159F" w14:textId="55504E55" w:rsidR="00F65029" w:rsidRDefault="00F65029" w:rsidP="00F65029">
      <w:pPr>
        <w:jc w:val="center"/>
        <w:rPr>
          <w:lang w:eastAsia="pl-PL"/>
        </w:rPr>
      </w:pPr>
      <w:r>
        <w:rPr>
          <w:rFonts w:cstheme="minorHAnsi"/>
          <w:lang w:eastAsia="pl-PL"/>
        </w:rPr>
        <w:t>§</w:t>
      </w:r>
      <w:r>
        <w:rPr>
          <w:lang w:eastAsia="pl-PL"/>
        </w:rPr>
        <w:t xml:space="preserve"> 2</w:t>
      </w:r>
    </w:p>
    <w:p w14:paraId="396EE897" w14:textId="1545E743" w:rsidR="00F65029" w:rsidRDefault="00F65029" w:rsidP="00F65029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>Uchwała wchodzi w życie z dniem podjęcia z mocą obowiązującą od dnia 1 lipca 2017 roku.</w:t>
      </w:r>
    </w:p>
    <w:p w14:paraId="79BC592C" w14:textId="3AADD4E5" w:rsidR="00F65029" w:rsidRPr="00F65029" w:rsidRDefault="00F65029" w:rsidP="00F65029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>Z dniem wejścia w życie niniejszej uchwały traci moc uchwała nr 3.2010 z 7 wrzesień 2010 roku.</w:t>
      </w:r>
    </w:p>
    <w:p w14:paraId="3C3DA973" w14:textId="77777777" w:rsidR="00B243B8" w:rsidRPr="00F65029" w:rsidRDefault="00B243B8" w:rsidP="00F65029"/>
    <w:sectPr w:rsidR="00B243B8" w:rsidRPr="00F6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138"/>
    <w:multiLevelType w:val="hybridMultilevel"/>
    <w:tmpl w:val="AF40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4F84"/>
    <w:multiLevelType w:val="multilevel"/>
    <w:tmpl w:val="76A8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82421">
    <w:abstractNumId w:val="1"/>
  </w:num>
  <w:num w:numId="2" w16cid:durableId="131337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29"/>
    <w:rsid w:val="0049528E"/>
    <w:rsid w:val="00512261"/>
    <w:rsid w:val="00562BB9"/>
    <w:rsid w:val="00591CD8"/>
    <w:rsid w:val="00731697"/>
    <w:rsid w:val="00B243B8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0B10"/>
  <w15:chartTrackingRefBased/>
  <w15:docId w15:val="{2EABFCC9-A035-4D68-8845-2EA7CF08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65029"/>
    <w:rPr>
      <w:b/>
      <w:bCs/>
    </w:rPr>
  </w:style>
  <w:style w:type="character" w:styleId="Uwydatnienie">
    <w:name w:val="Emphasis"/>
    <w:basedOn w:val="Domylnaczcionkaakapitu"/>
    <w:uiPriority w:val="20"/>
    <w:qFormat/>
    <w:rsid w:val="00F65029"/>
    <w:rPr>
      <w:i/>
      <w:iCs/>
    </w:rPr>
  </w:style>
  <w:style w:type="paragraph" w:styleId="Akapitzlist">
    <w:name w:val="List Paragraph"/>
    <w:basedOn w:val="Normalny"/>
    <w:uiPriority w:val="34"/>
    <w:qFormat/>
    <w:rsid w:val="00F6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2190</Characters>
  <Application>Microsoft Office Word</Application>
  <DocSecurity>0</DocSecurity>
  <Lines>18</Lines>
  <Paragraphs>5</Paragraphs>
  <ScaleCrop>false</ScaleCrop>
  <Company>GMINA MIASTA SOPOTU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2</cp:revision>
  <dcterms:created xsi:type="dcterms:W3CDTF">2023-07-07T10:33:00Z</dcterms:created>
  <dcterms:modified xsi:type="dcterms:W3CDTF">2023-07-07T10:33:00Z</dcterms:modified>
</cp:coreProperties>
</file>