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FABA1" w14:textId="5D8DE82E" w:rsidR="002D3F50" w:rsidRPr="009871A0" w:rsidRDefault="002D3F50" w:rsidP="000C014E">
      <w:pPr>
        <w:spacing w:after="0"/>
        <w:ind w:firstLine="2977"/>
        <w:rPr>
          <w:rFonts w:cstheme="minorHAnsi"/>
          <w:sz w:val="24"/>
          <w:szCs w:val="24"/>
        </w:rPr>
      </w:pPr>
      <w:r w:rsidRPr="009871A0">
        <w:rPr>
          <w:rFonts w:cstheme="minorHAnsi"/>
          <w:sz w:val="24"/>
          <w:szCs w:val="24"/>
        </w:rPr>
        <w:t>UCHWAŁA NR</w:t>
      </w:r>
      <w:r w:rsidR="00F67333" w:rsidRPr="009871A0">
        <w:rPr>
          <w:rFonts w:cstheme="minorHAnsi"/>
          <w:sz w:val="24"/>
          <w:szCs w:val="24"/>
        </w:rPr>
        <w:t xml:space="preserve">         /     </w:t>
      </w:r>
      <w:r w:rsidR="003F24A5" w:rsidRPr="009871A0">
        <w:rPr>
          <w:rFonts w:cstheme="minorHAnsi"/>
          <w:sz w:val="24"/>
          <w:szCs w:val="24"/>
        </w:rPr>
        <w:t>/</w:t>
      </w:r>
      <w:r w:rsidR="000C014E" w:rsidRPr="009871A0">
        <w:rPr>
          <w:rFonts w:cstheme="minorHAnsi"/>
          <w:sz w:val="24"/>
          <w:szCs w:val="24"/>
        </w:rPr>
        <w:t>2021</w:t>
      </w:r>
      <w:r w:rsidR="00972DD1">
        <w:rPr>
          <w:rFonts w:cstheme="minorHAnsi"/>
          <w:sz w:val="24"/>
          <w:szCs w:val="24"/>
        </w:rPr>
        <w:t xml:space="preserve">             DRUK 471</w:t>
      </w:r>
    </w:p>
    <w:p w14:paraId="0B77F2F8" w14:textId="77777777" w:rsidR="002D3F50" w:rsidRPr="009871A0" w:rsidRDefault="002D3F50" w:rsidP="000C014E">
      <w:pPr>
        <w:spacing w:after="0"/>
        <w:ind w:firstLine="2977"/>
        <w:rPr>
          <w:rFonts w:cstheme="minorHAnsi"/>
          <w:sz w:val="24"/>
          <w:szCs w:val="24"/>
        </w:rPr>
      </w:pPr>
      <w:r w:rsidRPr="009871A0">
        <w:rPr>
          <w:rFonts w:cstheme="minorHAnsi"/>
          <w:sz w:val="24"/>
          <w:szCs w:val="24"/>
        </w:rPr>
        <w:t xml:space="preserve">Rady Miasta Sopotu </w:t>
      </w:r>
    </w:p>
    <w:p w14:paraId="13B0BF68" w14:textId="77777777" w:rsidR="002D3F50" w:rsidRPr="009871A0" w:rsidRDefault="002D3F50" w:rsidP="000C014E">
      <w:pPr>
        <w:spacing w:after="0"/>
        <w:ind w:firstLine="2977"/>
        <w:rPr>
          <w:rFonts w:cstheme="minorHAnsi"/>
          <w:sz w:val="24"/>
          <w:szCs w:val="24"/>
        </w:rPr>
      </w:pPr>
      <w:r w:rsidRPr="009871A0">
        <w:rPr>
          <w:rFonts w:cstheme="minorHAnsi"/>
          <w:sz w:val="24"/>
          <w:szCs w:val="24"/>
        </w:rPr>
        <w:t xml:space="preserve">z dnia </w:t>
      </w:r>
      <w:r w:rsidR="00F7762E" w:rsidRPr="009871A0">
        <w:rPr>
          <w:rFonts w:cstheme="minorHAnsi"/>
          <w:sz w:val="24"/>
          <w:szCs w:val="24"/>
        </w:rPr>
        <w:t xml:space="preserve">                                       </w:t>
      </w:r>
      <w:r w:rsidR="003F24A5" w:rsidRPr="009871A0">
        <w:rPr>
          <w:rFonts w:cstheme="minorHAnsi"/>
          <w:sz w:val="24"/>
          <w:szCs w:val="24"/>
        </w:rPr>
        <w:t xml:space="preserve"> </w:t>
      </w:r>
      <w:r w:rsidRPr="009871A0">
        <w:rPr>
          <w:rFonts w:cstheme="minorHAnsi"/>
          <w:sz w:val="24"/>
          <w:szCs w:val="24"/>
        </w:rPr>
        <w:t>r.</w:t>
      </w:r>
    </w:p>
    <w:p w14:paraId="7EABBA2E" w14:textId="77777777" w:rsidR="002D3F50" w:rsidRPr="009871A0" w:rsidRDefault="002D3F50" w:rsidP="00F67333">
      <w:pPr>
        <w:tabs>
          <w:tab w:val="left" w:pos="567"/>
        </w:tabs>
        <w:spacing w:line="360" w:lineRule="auto"/>
        <w:ind w:firstLine="2977"/>
        <w:jc w:val="both"/>
        <w:rPr>
          <w:rFonts w:cstheme="minorHAnsi"/>
          <w:b/>
          <w:bCs/>
          <w:sz w:val="24"/>
          <w:szCs w:val="24"/>
        </w:rPr>
      </w:pPr>
    </w:p>
    <w:p w14:paraId="0424383D" w14:textId="3EE9A2C2" w:rsidR="000C014E" w:rsidRPr="009871A0" w:rsidRDefault="00F7762E" w:rsidP="008B6882">
      <w:pPr>
        <w:tabs>
          <w:tab w:val="left" w:pos="567"/>
        </w:tabs>
        <w:jc w:val="both"/>
        <w:rPr>
          <w:rFonts w:cstheme="minorHAnsi"/>
          <w:b/>
          <w:bCs/>
          <w:sz w:val="24"/>
          <w:szCs w:val="24"/>
        </w:rPr>
      </w:pPr>
      <w:r w:rsidRPr="009871A0">
        <w:rPr>
          <w:rFonts w:cstheme="minorHAnsi"/>
          <w:b/>
          <w:bCs/>
          <w:sz w:val="24"/>
          <w:szCs w:val="24"/>
        </w:rPr>
        <w:t xml:space="preserve">w sprawie przyjęcia </w:t>
      </w:r>
      <w:r w:rsidR="00F67333" w:rsidRPr="009871A0">
        <w:rPr>
          <w:rFonts w:cstheme="minorHAnsi"/>
          <w:b/>
          <w:bCs/>
          <w:sz w:val="24"/>
          <w:szCs w:val="24"/>
        </w:rPr>
        <w:t xml:space="preserve">i realizacji </w:t>
      </w:r>
      <w:r w:rsidRPr="009871A0">
        <w:rPr>
          <w:rFonts w:cstheme="minorHAnsi"/>
          <w:b/>
          <w:bCs/>
          <w:sz w:val="24"/>
          <w:szCs w:val="24"/>
        </w:rPr>
        <w:t>programu</w:t>
      </w:r>
      <w:r w:rsidR="002D3F50" w:rsidRPr="009871A0">
        <w:rPr>
          <w:rFonts w:cstheme="minorHAnsi"/>
          <w:b/>
          <w:bCs/>
          <w:sz w:val="24"/>
          <w:szCs w:val="24"/>
        </w:rPr>
        <w:t xml:space="preserve"> polityki zdrowotnej </w:t>
      </w:r>
      <w:r w:rsidR="00F67333" w:rsidRPr="009871A0">
        <w:rPr>
          <w:rFonts w:cstheme="minorHAnsi"/>
          <w:b/>
          <w:bCs/>
          <w:sz w:val="24"/>
          <w:szCs w:val="24"/>
        </w:rPr>
        <w:t xml:space="preserve">pn. </w:t>
      </w:r>
      <w:r w:rsidR="008B6882" w:rsidRPr="009871A0">
        <w:rPr>
          <w:rFonts w:cstheme="minorHAnsi"/>
          <w:b/>
          <w:bCs/>
          <w:sz w:val="24"/>
          <w:szCs w:val="24"/>
        </w:rPr>
        <w:t xml:space="preserve">„Leczenie niepłodności metodą zapłodnienia pozaustrojowego in vitro dla mieszkańców Gminy Miasta Sopotu </w:t>
      </w:r>
      <w:r w:rsidR="008B6882" w:rsidRPr="009871A0">
        <w:rPr>
          <w:rFonts w:cstheme="minorHAnsi"/>
          <w:b/>
          <w:bCs/>
          <w:sz w:val="24"/>
          <w:szCs w:val="24"/>
        </w:rPr>
        <w:br/>
        <w:t>w latach 2022-2025”.</w:t>
      </w:r>
    </w:p>
    <w:p w14:paraId="696A0537" w14:textId="0D6AB0FA" w:rsidR="00E108DA" w:rsidRPr="009871A0" w:rsidRDefault="002D3F50" w:rsidP="004C64DD">
      <w:pPr>
        <w:spacing w:after="0"/>
        <w:jc w:val="both"/>
        <w:rPr>
          <w:rFonts w:cstheme="minorHAnsi"/>
          <w:sz w:val="24"/>
          <w:szCs w:val="24"/>
        </w:rPr>
      </w:pPr>
      <w:r w:rsidRPr="009871A0">
        <w:rPr>
          <w:rFonts w:cstheme="minorHAnsi"/>
          <w:sz w:val="24"/>
          <w:szCs w:val="24"/>
        </w:rPr>
        <w:t>Na podstawie art. 7 ust. 1 pkt. 5</w:t>
      </w:r>
      <w:r w:rsidR="004C64DD" w:rsidRPr="009871A0">
        <w:rPr>
          <w:rFonts w:cstheme="minorHAnsi"/>
          <w:sz w:val="24"/>
          <w:szCs w:val="24"/>
        </w:rPr>
        <w:t xml:space="preserve"> oraz</w:t>
      </w:r>
      <w:r w:rsidR="00ED20D6" w:rsidRPr="009871A0">
        <w:rPr>
          <w:rFonts w:cstheme="minorHAnsi"/>
          <w:sz w:val="24"/>
          <w:szCs w:val="24"/>
        </w:rPr>
        <w:t xml:space="preserve"> art. 18 ust. </w:t>
      </w:r>
      <w:r w:rsidR="00F67333" w:rsidRPr="009871A0">
        <w:rPr>
          <w:rFonts w:cstheme="minorHAnsi"/>
          <w:sz w:val="24"/>
          <w:szCs w:val="24"/>
        </w:rPr>
        <w:t>1</w:t>
      </w:r>
      <w:r w:rsidRPr="009871A0">
        <w:rPr>
          <w:rFonts w:cstheme="minorHAnsi"/>
          <w:sz w:val="24"/>
          <w:szCs w:val="24"/>
        </w:rPr>
        <w:t xml:space="preserve"> ustawy z dnia 8 marca 1990 r. </w:t>
      </w:r>
      <w:r w:rsidR="00F67333" w:rsidRPr="009871A0">
        <w:rPr>
          <w:rFonts w:cstheme="minorHAnsi"/>
          <w:sz w:val="24"/>
          <w:szCs w:val="24"/>
        </w:rPr>
        <w:br/>
      </w:r>
      <w:r w:rsidRPr="009871A0">
        <w:rPr>
          <w:rFonts w:cstheme="minorHAnsi"/>
          <w:sz w:val="24"/>
          <w:szCs w:val="24"/>
        </w:rPr>
        <w:t>o samorządzie gminnym</w:t>
      </w:r>
      <w:r w:rsidR="00BE007E" w:rsidRPr="009871A0">
        <w:rPr>
          <w:rFonts w:cstheme="minorHAnsi"/>
          <w:sz w:val="24"/>
          <w:szCs w:val="24"/>
        </w:rPr>
        <w:t xml:space="preserve"> </w:t>
      </w:r>
      <w:r w:rsidR="004C64DD" w:rsidRPr="009871A0">
        <w:rPr>
          <w:rFonts w:cstheme="minorHAnsi"/>
          <w:sz w:val="24"/>
          <w:szCs w:val="24"/>
        </w:rPr>
        <w:t>(</w:t>
      </w:r>
      <w:proofErr w:type="spellStart"/>
      <w:r w:rsidR="000C014E" w:rsidRPr="009871A0">
        <w:rPr>
          <w:rFonts w:cstheme="minorHAnsi"/>
          <w:bCs/>
          <w:sz w:val="24"/>
          <w:szCs w:val="24"/>
          <w:shd w:val="clear" w:color="auto" w:fill="FFFFFF"/>
        </w:rPr>
        <w:t>t.j</w:t>
      </w:r>
      <w:proofErr w:type="spellEnd"/>
      <w:r w:rsidR="000C014E" w:rsidRPr="009871A0">
        <w:rPr>
          <w:rFonts w:cstheme="minorHAnsi"/>
          <w:bCs/>
          <w:sz w:val="24"/>
          <w:szCs w:val="24"/>
          <w:shd w:val="clear" w:color="auto" w:fill="FFFFFF"/>
        </w:rPr>
        <w:t>. Dz.U. z 2021 r. poz. 1372</w:t>
      </w:r>
      <w:r w:rsidR="00F67333" w:rsidRPr="009871A0">
        <w:rPr>
          <w:rFonts w:cstheme="minorHAnsi"/>
          <w:bCs/>
          <w:sz w:val="24"/>
          <w:szCs w:val="24"/>
          <w:shd w:val="clear" w:color="auto" w:fill="FFFFFF"/>
        </w:rPr>
        <w:t>)</w:t>
      </w:r>
      <w:r w:rsidR="004C64DD" w:rsidRPr="009871A0">
        <w:rPr>
          <w:rFonts w:cstheme="minorHAnsi"/>
          <w:sz w:val="24"/>
          <w:szCs w:val="24"/>
        </w:rPr>
        <w:t>,</w:t>
      </w:r>
      <w:r w:rsidR="00E108DA" w:rsidRPr="009871A0">
        <w:rPr>
          <w:rFonts w:cstheme="minorHAnsi"/>
          <w:sz w:val="24"/>
          <w:szCs w:val="24"/>
        </w:rPr>
        <w:t xml:space="preserve"> </w:t>
      </w:r>
      <w:r w:rsidRPr="009871A0">
        <w:rPr>
          <w:rFonts w:cstheme="minorHAnsi"/>
          <w:sz w:val="24"/>
          <w:szCs w:val="24"/>
        </w:rPr>
        <w:t xml:space="preserve">w związku z art. 7 ust. 1 pkt. 1 oraz art. 48 ust. 1 </w:t>
      </w:r>
      <w:r w:rsidR="00D32DC8" w:rsidRPr="009871A0">
        <w:rPr>
          <w:rFonts w:cstheme="minorHAnsi"/>
          <w:sz w:val="24"/>
          <w:szCs w:val="24"/>
        </w:rPr>
        <w:t>i ust. 3 pkt</w:t>
      </w:r>
      <w:r w:rsidR="00AA0C91" w:rsidRPr="009871A0">
        <w:rPr>
          <w:rFonts w:cstheme="minorHAnsi"/>
          <w:sz w:val="24"/>
          <w:szCs w:val="24"/>
        </w:rPr>
        <w:t xml:space="preserve">. 2 </w:t>
      </w:r>
      <w:r w:rsidRPr="009871A0">
        <w:rPr>
          <w:rFonts w:cstheme="minorHAnsi"/>
          <w:sz w:val="24"/>
          <w:szCs w:val="24"/>
        </w:rPr>
        <w:t>ustawy z dnia 27 sierpnia 2004 r. o świadczeniach opieki zdrowotnej finansowanych ze środków publicznych (</w:t>
      </w:r>
      <w:proofErr w:type="spellStart"/>
      <w:r w:rsidR="00F67333" w:rsidRPr="009871A0">
        <w:rPr>
          <w:rFonts w:cstheme="minorHAnsi"/>
          <w:sz w:val="24"/>
          <w:szCs w:val="24"/>
        </w:rPr>
        <w:t>t.j</w:t>
      </w:r>
      <w:proofErr w:type="spellEnd"/>
      <w:r w:rsidR="00F67333" w:rsidRPr="009871A0">
        <w:rPr>
          <w:rFonts w:cstheme="minorHAnsi"/>
          <w:sz w:val="24"/>
          <w:szCs w:val="24"/>
        </w:rPr>
        <w:t>. Dz.U. z 2021 r. poz. 1285</w:t>
      </w:r>
      <w:r w:rsidR="00E108DA" w:rsidRPr="009871A0">
        <w:rPr>
          <w:rFonts w:cstheme="minorHAnsi"/>
          <w:sz w:val="24"/>
          <w:szCs w:val="24"/>
        </w:rPr>
        <w:t>)</w:t>
      </w:r>
    </w:p>
    <w:p w14:paraId="2357019F" w14:textId="77777777" w:rsidR="002D3F50" w:rsidRPr="009871A0" w:rsidRDefault="002D3F50" w:rsidP="00045A8B">
      <w:pPr>
        <w:spacing w:after="0"/>
        <w:jc w:val="both"/>
        <w:rPr>
          <w:rFonts w:cstheme="minorHAnsi"/>
          <w:sz w:val="24"/>
          <w:szCs w:val="24"/>
        </w:rPr>
      </w:pPr>
    </w:p>
    <w:p w14:paraId="5BE60727" w14:textId="77777777" w:rsidR="002D3F50" w:rsidRPr="009871A0" w:rsidRDefault="002D3F50" w:rsidP="002D3F50">
      <w:pPr>
        <w:spacing w:after="0" w:line="240" w:lineRule="auto"/>
        <w:ind w:firstLine="284"/>
        <w:jc w:val="center"/>
        <w:rPr>
          <w:rFonts w:eastAsia="Times New Roman" w:cstheme="minorHAnsi"/>
          <w:b/>
          <w:sz w:val="24"/>
          <w:szCs w:val="24"/>
          <w:lang w:eastAsia="pl-PL"/>
        </w:rPr>
      </w:pPr>
      <w:r w:rsidRPr="009871A0">
        <w:rPr>
          <w:rFonts w:eastAsia="Times New Roman" w:cstheme="minorHAnsi"/>
          <w:b/>
          <w:sz w:val="24"/>
          <w:szCs w:val="24"/>
          <w:lang w:eastAsia="pl-PL"/>
        </w:rPr>
        <w:t xml:space="preserve">Rada Miasta Sopotu </w:t>
      </w:r>
    </w:p>
    <w:p w14:paraId="22AD4D91" w14:textId="77777777" w:rsidR="002D3F50" w:rsidRPr="009871A0" w:rsidRDefault="002D3F50" w:rsidP="002D3F50">
      <w:pPr>
        <w:spacing w:after="0" w:line="240" w:lineRule="auto"/>
        <w:ind w:firstLine="284"/>
        <w:jc w:val="center"/>
        <w:rPr>
          <w:rFonts w:eastAsia="Times New Roman" w:cstheme="minorHAnsi"/>
          <w:b/>
          <w:sz w:val="24"/>
          <w:szCs w:val="24"/>
          <w:lang w:eastAsia="pl-PL"/>
        </w:rPr>
      </w:pPr>
      <w:r w:rsidRPr="009871A0">
        <w:rPr>
          <w:rFonts w:eastAsia="Times New Roman" w:cstheme="minorHAnsi"/>
          <w:b/>
          <w:sz w:val="24"/>
          <w:szCs w:val="24"/>
          <w:lang w:eastAsia="pl-PL"/>
        </w:rPr>
        <w:t>uchwala, co następuje:</w:t>
      </w:r>
    </w:p>
    <w:p w14:paraId="6D858AD1" w14:textId="77777777" w:rsidR="002D3F50" w:rsidRPr="009871A0" w:rsidRDefault="002D3F50" w:rsidP="002D3F50">
      <w:pPr>
        <w:jc w:val="center"/>
        <w:rPr>
          <w:rFonts w:cstheme="minorHAnsi"/>
          <w:b/>
          <w:bCs/>
          <w:sz w:val="24"/>
          <w:szCs w:val="24"/>
        </w:rPr>
      </w:pPr>
    </w:p>
    <w:p w14:paraId="372B5748" w14:textId="77777777" w:rsidR="002D3F50" w:rsidRPr="009871A0" w:rsidRDefault="002D3F50" w:rsidP="002D3F50">
      <w:pPr>
        <w:jc w:val="center"/>
        <w:rPr>
          <w:rFonts w:cstheme="minorHAnsi"/>
          <w:sz w:val="24"/>
          <w:szCs w:val="24"/>
        </w:rPr>
      </w:pPr>
      <w:r w:rsidRPr="009871A0">
        <w:rPr>
          <w:rFonts w:cstheme="minorHAnsi"/>
          <w:sz w:val="24"/>
          <w:szCs w:val="24"/>
        </w:rPr>
        <w:t>§ 1</w:t>
      </w:r>
    </w:p>
    <w:p w14:paraId="14C0399A" w14:textId="24F9F986" w:rsidR="005820D3" w:rsidRPr="009871A0" w:rsidRDefault="00320BA8" w:rsidP="000D13B7">
      <w:pPr>
        <w:spacing w:after="120" w:line="360" w:lineRule="auto"/>
        <w:jc w:val="both"/>
        <w:rPr>
          <w:rFonts w:eastAsia="Times New Roman" w:cstheme="minorHAnsi"/>
          <w:sz w:val="24"/>
          <w:szCs w:val="24"/>
          <w:lang w:eastAsia="pl-PL"/>
        </w:rPr>
      </w:pPr>
      <w:r w:rsidRPr="009871A0">
        <w:rPr>
          <w:rFonts w:eastAsia="Times New Roman" w:cstheme="minorHAnsi"/>
          <w:sz w:val="24"/>
          <w:szCs w:val="24"/>
          <w:lang w:eastAsia="pl-PL"/>
        </w:rPr>
        <w:t>1.</w:t>
      </w:r>
      <w:r w:rsidR="00CB576F" w:rsidRPr="009871A0">
        <w:rPr>
          <w:rFonts w:eastAsia="Times New Roman" w:cstheme="minorHAnsi"/>
          <w:sz w:val="24"/>
          <w:szCs w:val="24"/>
          <w:lang w:eastAsia="pl-PL"/>
        </w:rPr>
        <w:t xml:space="preserve"> </w:t>
      </w:r>
      <w:r w:rsidR="002D3F50" w:rsidRPr="009871A0">
        <w:rPr>
          <w:rFonts w:eastAsia="Times New Roman" w:cstheme="minorHAnsi"/>
          <w:sz w:val="24"/>
          <w:szCs w:val="24"/>
          <w:lang w:eastAsia="pl-PL"/>
        </w:rPr>
        <w:t xml:space="preserve">Przyjmuje się </w:t>
      </w:r>
      <w:r w:rsidR="00ED20D6" w:rsidRPr="009871A0">
        <w:rPr>
          <w:rFonts w:eastAsia="Times New Roman" w:cstheme="minorHAnsi"/>
          <w:sz w:val="24"/>
          <w:szCs w:val="24"/>
          <w:lang w:eastAsia="pl-PL"/>
        </w:rPr>
        <w:t xml:space="preserve">do realizacji </w:t>
      </w:r>
      <w:r w:rsidR="002D3F50" w:rsidRPr="009871A0">
        <w:rPr>
          <w:rFonts w:eastAsia="Times New Roman" w:cstheme="minorHAnsi"/>
          <w:sz w:val="24"/>
          <w:szCs w:val="24"/>
          <w:lang w:eastAsia="pl-PL"/>
        </w:rPr>
        <w:t xml:space="preserve">program polityki </w:t>
      </w:r>
      <w:r w:rsidR="008B6882" w:rsidRPr="009871A0">
        <w:rPr>
          <w:rFonts w:eastAsia="Times New Roman" w:cstheme="minorHAnsi"/>
          <w:sz w:val="24"/>
          <w:szCs w:val="24"/>
          <w:lang w:eastAsia="pl-PL"/>
        </w:rPr>
        <w:t>pn.</w:t>
      </w:r>
      <w:r w:rsidR="000D13B7" w:rsidRPr="009871A0">
        <w:rPr>
          <w:rFonts w:cstheme="minorHAnsi"/>
          <w:sz w:val="32"/>
          <w:szCs w:val="32"/>
        </w:rPr>
        <w:t xml:space="preserve"> </w:t>
      </w:r>
      <w:bookmarkStart w:id="0" w:name="_Hlk84420794"/>
      <w:r w:rsidR="000D13B7" w:rsidRPr="009871A0">
        <w:rPr>
          <w:rFonts w:cstheme="minorHAnsi"/>
          <w:sz w:val="32"/>
          <w:szCs w:val="32"/>
        </w:rPr>
        <w:t>„</w:t>
      </w:r>
      <w:r w:rsidR="005D45D8" w:rsidRPr="009871A0">
        <w:rPr>
          <w:rFonts w:eastAsia="Times New Roman" w:cstheme="minorHAnsi"/>
          <w:sz w:val="24"/>
          <w:szCs w:val="24"/>
          <w:lang w:eastAsia="pl-PL"/>
        </w:rPr>
        <w:t>Leczenie niepłodności metodą zapłodnienia pozaustrojowego in vitro dla mieszkańców Gminy Miasta Sopotu w latach 2022-2025</w:t>
      </w:r>
      <w:r w:rsidR="000D13B7" w:rsidRPr="009871A0">
        <w:rPr>
          <w:rFonts w:eastAsia="Times New Roman" w:cstheme="minorHAnsi"/>
          <w:sz w:val="24"/>
          <w:szCs w:val="24"/>
          <w:lang w:eastAsia="pl-PL"/>
        </w:rPr>
        <w:t>”</w:t>
      </w:r>
      <w:bookmarkEnd w:id="0"/>
      <w:r w:rsidR="00CB576F" w:rsidRPr="009871A0">
        <w:rPr>
          <w:rFonts w:eastAsia="Times New Roman" w:cstheme="minorHAnsi"/>
          <w:sz w:val="24"/>
          <w:szCs w:val="24"/>
          <w:lang w:eastAsia="pl-PL"/>
        </w:rPr>
        <w:t>,</w:t>
      </w:r>
      <w:r w:rsidR="008B6882" w:rsidRPr="009871A0">
        <w:rPr>
          <w:rFonts w:cstheme="minorHAnsi"/>
        </w:rPr>
        <w:t xml:space="preserve"> </w:t>
      </w:r>
      <w:r w:rsidR="008B6882" w:rsidRPr="009871A0">
        <w:rPr>
          <w:rFonts w:eastAsia="Times New Roman" w:cstheme="minorHAnsi"/>
          <w:sz w:val="24"/>
          <w:szCs w:val="24"/>
          <w:lang w:eastAsia="pl-PL"/>
        </w:rPr>
        <w:t>stanowiący załącznik do niniejszej uchwały.</w:t>
      </w:r>
    </w:p>
    <w:p w14:paraId="06BB7DF7" w14:textId="11EBDF39" w:rsidR="003A0EEC" w:rsidRPr="009871A0" w:rsidRDefault="00320BA8" w:rsidP="000D13B7">
      <w:pPr>
        <w:spacing w:after="0" w:line="360" w:lineRule="auto"/>
        <w:jc w:val="both"/>
        <w:rPr>
          <w:rFonts w:cstheme="minorHAnsi"/>
          <w:sz w:val="24"/>
          <w:szCs w:val="24"/>
        </w:rPr>
      </w:pPr>
      <w:r w:rsidRPr="009871A0">
        <w:rPr>
          <w:rFonts w:cstheme="minorHAnsi"/>
          <w:sz w:val="24"/>
          <w:szCs w:val="24"/>
        </w:rPr>
        <w:t xml:space="preserve">2. </w:t>
      </w:r>
      <w:r w:rsidR="00A7015C" w:rsidRPr="009871A0">
        <w:rPr>
          <w:rFonts w:cstheme="minorHAnsi"/>
          <w:sz w:val="24"/>
          <w:szCs w:val="24"/>
        </w:rPr>
        <w:t>Program,</w:t>
      </w:r>
      <w:r w:rsidR="00F7762E" w:rsidRPr="009871A0">
        <w:rPr>
          <w:rFonts w:cstheme="minorHAnsi"/>
          <w:sz w:val="24"/>
          <w:szCs w:val="24"/>
        </w:rPr>
        <w:t xml:space="preserve"> o którym mowa w ust. 1 uzyskał</w:t>
      </w:r>
      <w:r w:rsidR="005820D3" w:rsidRPr="009871A0">
        <w:rPr>
          <w:rFonts w:cstheme="minorHAnsi"/>
          <w:sz w:val="24"/>
          <w:szCs w:val="24"/>
        </w:rPr>
        <w:t xml:space="preserve"> </w:t>
      </w:r>
      <w:r w:rsidR="00A7015C" w:rsidRPr="009871A0">
        <w:rPr>
          <w:rFonts w:cstheme="minorHAnsi"/>
          <w:sz w:val="24"/>
          <w:szCs w:val="24"/>
        </w:rPr>
        <w:t>pozytywną o</w:t>
      </w:r>
      <w:r w:rsidRPr="009871A0">
        <w:rPr>
          <w:rFonts w:cstheme="minorHAnsi"/>
          <w:sz w:val="24"/>
          <w:szCs w:val="24"/>
        </w:rPr>
        <w:t xml:space="preserve">pinię Agencji Oceny Technologii </w:t>
      </w:r>
      <w:r w:rsidR="00A7015C" w:rsidRPr="009871A0">
        <w:rPr>
          <w:rFonts w:cstheme="minorHAnsi"/>
          <w:sz w:val="24"/>
          <w:szCs w:val="24"/>
        </w:rPr>
        <w:t>Medycznych i Taryfikacji.</w:t>
      </w:r>
    </w:p>
    <w:p w14:paraId="61DC1FFB" w14:textId="77777777" w:rsidR="002D3F50" w:rsidRPr="009871A0" w:rsidRDefault="00320BA8" w:rsidP="002D3F50">
      <w:pPr>
        <w:jc w:val="center"/>
        <w:rPr>
          <w:rFonts w:cstheme="minorHAnsi"/>
          <w:sz w:val="24"/>
          <w:szCs w:val="24"/>
        </w:rPr>
      </w:pPr>
      <w:r w:rsidRPr="009871A0">
        <w:rPr>
          <w:rFonts w:cstheme="minorHAnsi"/>
          <w:sz w:val="24"/>
          <w:szCs w:val="24"/>
        </w:rPr>
        <w:t>§ 2</w:t>
      </w:r>
    </w:p>
    <w:p w14:paraId="54C3C350" w14:textId="77777777" w:rsidR="00A7015C" w:rsidRPr="009871A0" w:rsidRDefault="00A7015C" w:rsidP="002D3F50">
      <w:pPr>
        <w:rPr>
          <w:rFonts w:cstheme="minorHAnsi"/>
          <w:sz w:val="24"/>
          <w:szCs w:val="24"/>
        </w:rPr>
      </w:pPr>
      <w:r w:rsidRPr="009871A0">
        <w:rPr>
          <w:rFonts w:cstheme="minorHAnsi"/>
          <w:sz w:val="24"/>
          <w:szCs w:val="24"/>
        </w:rPr>
        <w:t>Wykonanie uchwały powierza się Prezydentowi Miasta Sopotu</w:t>
      </w:r>
      <w:r w:rsidR="004B6E58" w:rsidRPr="009871A0">
        <w:rPr>
          <w:rFonts w:cstheme="minorHAnsi"/>
          <w:sz w:val="24"/>
          <w:szCs w:val="24"/>
        </w:rPr>
        <w:t>.</w:t>
      </w:r>
    </w:p>
    <w:p w14:paraId="7528B9D0" w14:textId="77777777" w:rsidR="00A7015C" w:rsidRPr="009871A0" w:rsidRDefault="00A7015C" w:rsidP="002D3F50">
      <w:pPr>
        <w:rPr>
          <w:rFonts w:cstheme="minorHAnsi"/>
          <w:sz w:val="24"/>
          <w:szCs w:val="24"/>
        </w:rPr>
      </w:pPr>
    </w:p>
    <w:p w14:paraId="366D5407" w14:textId="77777777" w:rsidR="002D3F50" w:rsidRPr="009871A0" w:rsidRDefault="00A7015C" w:rsidP="00A7015C">
      <w:pPr>
        <w:ind w:left="3540" w:firstLine="708"/>
        <w:rPr>
          <w:rFonts w:cstheme="minorHAnsi"/>
          <w:sz w:val="24"/>
          <w:szCs w:val="24"/>
        </w:rPr>
      </w:pPr>
      <w:r w:rsidRPr="009871A0">
        <w:rPr>
          <w:rFonts w:cstheme="minorHAnsi"/>
          <w:sz w:val="24"/>
          <w:szCs w:val="24"/>
        </w:rPr>
        <w:t xml:space="preserve">  </w:t>
      </w:r>
      <w:r w:rsidR="00320BA8" w:rsidRPr="009871A0">
        <w:rPr>
          <w:rFonts w:cstheme="minorHAnsi"/>
          <w:sz w:val="24"/>
          <w:szCs w:val="24"/>
        </w:rPr>
        <w:t>§ 3</w:t>
      </w:r>
    </w:p>
    <w:p w14:paraId="1B3D66F0" w14:textId="77777777" w:rsidR="002D3F50" w:rsidRPr="009871A0" w:rsidRDefault="00A7015C" w:rsidP="002D3F50">
      <w:pPr>
        <w:rPr>
          <w:rFonts w:cstheme="minorHAnsi"/>
          <w:sz w:val="24"/>
          <w:szCs w:val="24"/>
        </w:rPr>
      </w:pPr>
      <w:r w:rsidRPr="009871A0">
        <w:rPr>
          <w:rFonts w:cstheme="minorHAnsi"/>
          <w:sz w:val="24"/>
          <w:szCs w:val="24"/>
        </w:rPr>
        <w:t>Uchwała w</w:t>
      </w:r>
      <w:r w:rsidR="004B6E58" w:rsidRPr="009871A0">
        <w:rPr>
          <w:rFonts w:cstheme="minorHAnsi"/>
          <w:sz w:val="24"/>
          <w:szCs w:val="24"/>
        </w:rPr>
        <w:t>chodzi w życie z dniem podjęcia.</w:t>
      </w:r>
    </w:p>
    <w:p w14:paraId="26201FAC" w14:textId="77777777" w:rsidR="00C22EAB" w:rsidRDefault="00C22EAB" w:rsidP="00C22EAB">
      <w:pPr>
        <w:autoSpaceDE w:val="0"/>
        <w:autoSpaceDN w:val="0"/>
        <w:spacing w:after="120" w:line="240" w:lineRule="auto"/>
        <w:ind w:left="4956" w:firstLine="708"/>
        <w:rPr>
          <w:rFonts w:ascii="Calibri" w:eastAsia="Times New Roman" w:hAnsi="Calibri" w:cs="Times New Roman"/>
          <w:lang w:eastAsia="pl-PL"/>
        </w:rPr>
      </w:pPr>
    </w:p>
    <w:p w14:paraId="7A925D9B" w14:textId="77777777" w:rsidR="00C22EAB" w:rsidRDefault="00C22EAB" w:rsidP="00C22EAB">
      <w:pPr>
        <w:autoSpaceDE w:val="0"/>
        <w:autoSpaceDN w:val="0"/>
        <w:spacing w:after="120" w:line="240" w:lineRule="auto"/>
        <w:ind w:left="4956" w:firstLine="708"/>
        <w:rPr>
          <w:rFonts w:ascii="Calibri" w:eastAsia="Times New Roman" w:hAnsi="Calibri" w:cs="Times New Roman"/>
          <w:lang w:eastAsia="pl-PL"/>
        </w:rPr>
      </w:pPr>
    </w:p>
    <w:p w14:paraId="4C5F44AC" w14:textId="396BE08D" w:rsidR="00C22EAB" w:rsidRPr="00C22EAB" w:rsidRDefault="00C22EAB" w:rsidP="00C22EAB">
      <w:pPr>
        <w:autoSpaceDE w:val="0"/>
        <w:autoSpaceDN w:val="0"/>
        <w:spacing w:after="120" w:line="240" w:lineRule="auto"/>
        <w:ind w:left="4956" w:firstLine="708"/>
        <w:rPr>
          <w:rFonts w:ascii="Calibri" w:eastAsia="Times New Roman" w:hAnsi="Calibri" w:cs="Times New Roman"/>
          <w:lang w:eastAsia="pl-PL"/>
        </w:rPr>
      </w:pPr>
      <w:r>
        <w:rPr>
          <w:rFonts w:ascii="Calibri" w:eastAsia="Times New Roman" w:hAnsi="Calibri" w:cs="Times New Roman"/>
          <w:lang w:eastAsia="pl-PL"/>
        </w:rPr>
        <w:t>P</w:t>
      </w:r>
      <w:r w:rsidRPr="00C22EAB">
        <w:rPr>
          <w:rFonts w:ascii="Calibri" w:eastAsia="Times New Roman" w:hAnsi="Calibri" w:cs="Times New Roman"/>
          <w:lang w:eastAsia="pl-PL"/>
        </w:rPr>
        <w:t xml:space="preserve">rezydent Miasta </w:t>
      </w:r>
    </w:p>
    <w:p w14:paraId="7DDA5E6F" w14:textId="59A7A6EB" w:rsidR="00C22EAB" w:rsidRPr="00C22EAB" w:rsidRDefault="00C22EAB" w:rsidP="00C22EAB">
      <w:pPr>
        <w:autoSpaceDE w:val="0"/>
        <w:autoSpaceDN w:val="0"/>
        <w:spacing w:after="120" w:line="240" w:lineRule="auto"/>
        <w:rPr>
          <w:rFonts w:ascii="Calibri" w:eastAsia="Times New Roman" w:hAnsi="Calibri" w:cs="Times New Roman"/>
          <w:lang w:eastAsia="pl-PL"/>
        </w:rPr>
      </w:pPr>
      <w:r w:rsidRPr="00C22EAB">
        <w:rPr>
          <w:rFonts w:ascii="Calibri" w:eastAsia="Times New Roman" w:hAnsi="Calibri" w:cs="Times New Roman"/>
          <w:lang w:eastAsia="pl-PL"/>
        </w:rPr>
        <w:t xml:space="preserve">Radca Prawny </w:t>
      </w:r>
      <w:r w:rsidRPr="00C22EAB">
        <w:rPr>
          <w:rFonts w:ascii="Calibri" w:eastAsia="Times New Roman" w:hAnsi="Calibri" w:cs="Times New Roman"/>
          <w:lang w:eastAsia="pl-PL"/>
        </w:rPr>
        <w:tab/>
      </w:r>
      <w:r w:rsidRPr="00C22EAB">
        <w:rPr>
          <w:rFonts w:ascii="Calibri" w:eastAsia="Times New Roman" w:hAnsi="Calibri" w:cs="Times New Roman"/>
          <w:lang w:eastAsia="pl-PL"/>
        </w:rPr>
        <w:tab/>
      </w:r>
      <w:r w:rsidRPr="00C22EAB">
        <w:rPr>
          <w:rFonts w:ascii="Calibri" w:eastAsia="Times New Roman" w:hAnsi="Calibri" w:cs="Times New Roman"/>
          <w:lang w:eastAsia="pl-PL"/>
        </w:rPr>
        <w:tab/>
      </w:r>
      <w:r w:rsidRPr="00C22EAB">
        <w:rPr>
          <w:rFonts w:ascii="Calibri" w:eastAsia="Times New Roman" w:hAnsi="Calibri" w:cs="Times New Roman"/>
          <w:lang w:eastAsia="pl-PL"/>
        </w:rPr>
        <w:tab/>
      </w:r>
      <w:r w:rsidRPr="00C22EAB">
        <w:rPr>
          <w:rFonts w:ascii="Calibri" w:eastAsia="Times New Roman" w:hAnsi="Calibri" w:cs="Times New Roman"/>
          <w:lang w:eastAsia="pl-PL"/>
        </w:rPr>
        <w:tab/>
      </w:r>
      <w:r w:rsidRPr="00C22EAB">
        <w:rPr>
          <w:rFonts w:ascii="Calibri" w:eastAsia="Times New Roman" w:hAnsi="Calibri" w:cs="Times New Roman"/>
          <w:lang w:eastAsia="pl-PL"/>
        </w:rPr>
        <w:tab/>
      </w:r>
      <w:r w:rsidRPr="00C22EAB">
        <w:rPr>
          <w:rFonts w:ascii="Calibri" w:eastAsia="Times New Roman" w:hAnsi="Calibri" w:cs="Times New Roman"/>
          <w:lang w:eastAsia="pl-PL"/>
        </w:rPr>
        <w:tab/>
      </w:r>
      <w:r>
        <w:rPr>
          <w:rFonts w:ascii="Calibri" w:eastAsia="Times New Roman" w:hAnsi="Calibri" w:cs="Times New Roman"/>
          <w:lang w:eastAsia="pl-PL"/>
        </w:rPr>
        <w:t>Jacek Karnowski</w:t>
      </w:r>
      <w:r w:rsidRPr="00C22EAB">
        <w:rPr>
          <w:rFonts w:ascii="Calibri" w:eastAsia="Times New Roman" w:hAnsi="Calibri" w:cs="Times New Roman"/>
          <w:lang w:eastAsia="pl-PL"/>
        </w:rPr>
        <w:tab/>
      </w:r>
      <w:r w:rsidRPr="00C22EAB">
        <w:rPr>
          <w:rFonts w:ascii="Calibri" w:eastAsia="Times New Roman" w:hAnsi="Calibri" w:cs="Times New Roman"/>
          <w:lang w:eastAsia="pl-PL"/>
        </w:rPr>
        <w:tab/>
      </w:r>
    </w:p>
    <w:p w14:paraId="3D65D45E" w14:textId="77777777" w:rsidR="00C22EAB" w:rsidRPr="00C22EAB" w:rsidRDefault="00C22EAB" w:rsidP="00C22EAB">
      <w:pPr>
        <w:autoSpaceDE w:val="0"/>
        <w:autoSpaceDN w:val="0"/>
        <w:spacing w:after="120" w:line="240" w:lineRule="auto"/>
        <w:rPr>
          <w:rFonts w:ascii="Calibri" w:eastAsia="Times New Roman" w:hAnsi="Calibri" w:cs="Times New Roman"/>
          <w:lang w:eastAsia="pl-PL"/>
        </w:rPr>
      </w:pPr>
      <w:r w:rsidRPr="00C22EAB">
        <w:rPr>
          <w:rFonts w:ascii="Calibri" w:eastAsia="Times New Roman" w:hAnsi="Calibri" w:cs="Times New Roman"/>
          <w:lang w:eastAsia="pl-PL"/>
        </w:rPr>
        <w:t>Anita Sałek</w:t>
      </w:r>
      <w:r w:rsidRPr="00C22EAB">
        <w:rPr>
          <w:rFonts w:ascii="Calibri" w:eastAsia="Times New Roman" w:hAnsi="Calibri" w:cs="Times New Roman"/>
          <w:lang w:eastAsia="pl-PL"/>
        </w:rPr>
        <w:tab/>
      </w:r>
      <w:r w:rsidRPr="00C22EAB">
        <w:rPr>
          <w:rFonts w:ascii="Calibri" w:eastAsia="Times New Roman" w:hAnsi="Calibri" w:cs="Times New Roman"/>
          <w:lang w:eastAsia="pl-PL"/>
        </w:rPr>
        <w:tab/>
      </w:r>
      <w:r w:rsidRPr="00C22EAB">
        <w:rPr>
          <w:rFonts w:ascii="Calibri" w:eastAsia="Times New Roman" w:hAnsi="Calibri" w:cs="Times New Roman"/>
          <w:lang w:eastAsia="pl-PL"/>
        </w:rPr>
        <w:tab/>
      </w:r>
      <w:r w:rsidRPr="00C22EAB">
        <w:rPr>
          <w:rFonts w:ascii="Calibri" w:eastAsia="Times New Roman" w:hAnsi="Calibri" w:cs="Times New Roman"/>
          <w:lang w:eastAsia="pl-PL"/>
        </w:rPr>
        <w:tab/>
      </w:r>
      <w:r w:rsidRPr="00C22EAB">
        <w:rPr>
          <w:rFonts w:ascii="Calibri" w:eastAsia="Times New Roman" w:hAnsi="Calibri" w:cs="Times New Roman"/>
          <w:lang w:eastAsia="pl-PL"/>
        </w:rPr>
        <w:tab/>
      </w:r>
      <w:r w:rsidRPr="00C22EAB">
        <w:rPr>
          <w:rFonts w:ascii="Calibri" w:eastAsia="Times New Roman" w:hAnsi="Calibri" w:cs="Times New Roman"/>
          <w:lang w:eastAsia="pl-PL"/>
        </w:rPr>
        <w:tab/>
      </w:r>
      <w:r w:rsidRPr="00C22EAB">
        <w:rPr>
          <w:rFonts w:ascii="Calibri" w:eastAsia="Times New Roman" w:hAnsi="Calibri" w:cs="Times New Roman"/>
          <w:lang w:eastAsia="pl-PL"/>
        </w:rPr>
        <w:tab/>
      </w:r>
    </w:p>
    <w:p w14:paraId="1DA2C93A" w14:textId="77777777" w:rsidR="002D3F50" w:rsidRPr="009871A0" w:rsidRDefault="002D3F50" w:rsidP="002D3F50">
      <w:pPr>
        <w:rPr>
          <w:rFonts w:cstheme="minorHAnsi"/>
          <w:sz w:val="24"/>
          <w:szCs w:val="24"/>
        </w:rPr>
      </w:pPr>
    </w:p>
    <w:p w14:paraId="2E82787A" w14:textId="77777777" w:rsidR="002D3F50" w:rsidRPr="008C1646" w:rsidRDefault="002D3F50" w:rsidP="002D3F50">
      <w:pPr>
        <w:jc w:val="center"/>
        <w:rPr>
          <w:rFonts w:cstheme="minorHAnsi"/>
          <w:b/>
          <w:sz w:val="24"/>
          <w:szCs w:val="24"/>
        </w:rPr>
      </w:pPr>
      <w:r w:rsidRPr="008C1646">
        <w:rPr>
          <w:rFonts w:cstheme="minorHAnsi"/>
          <w:b/>
          <w:sz w:val="24"/>
          <w:szCs w:val="24"/>
        </w:rPr>
        <w:lastRenderedPageBreak/>
        <w:t>Uzasadnienie</w:t>
      </w:r>
    </w:p>
    <w:p w14:paraId="2AD99E10" w14:textId="77777777" w:rsidR="00BC7E89" w:rsidRPr="00BC7E89" w:rsidRDefault="00BC7E89" w:rsidP="006016B0">
      <w:pPr>
        <w:jc w:val="both"/>
        <w:rPr>
          <w:rFonts w:ascii="Calibri" w:eastAsia="Calibri" w:hAnsi="Calibri" w:cs="Calibri"/>
        </w:rPr>
      </w:pPr>
      <w:r w:rsidRPr="00BC7E89">
        <w:rPr>
          <w:rFonts w:ascii="Calibri" w:eastAsia="Calibri" w:hAnsi="Calibri" w:cs="Calibri"/>
        </w:rPr>
        <w:t>Program „Leczenie niepłodności metodą zapłodnienia pozaustrojowego in vitro dla mieszkańców Gminy Miasta Sopotu w latach 2022-2025” jest ważnym elementem strategii polityki społecznej Miasta. Jest częścią szerszego planu działania na rzecz wspierania kobiet i rodziny – „Sopocianki”.</w:t>
      </w:r>
    </w:p>
    <w:p w14:paraId="79918548" w14:textId="77777777" w:rsidR="00BC7E89" w:rsidRPr="00BC7E89" w:rsidRDefault="00BC7E89" w:rsidP="00BC7E89">
      <w:pPr>
        <w:ind w:firstLine="708"/>
        <w:jc w:val="both"/>
        <w:rPr>
          <w:rFonts w:ascii="Calibri" w:eastAsia="Calibri" w:hAnsi="Calibri" w:cs="Calibri"/>
        </w:rPr>
      </w:pPr>
      <w:r w:rsidRPr="00BC7E89">
        <w:rPr>
          <w:rFonts w:ascii="Calibri" w:eastAsia="Calibri" w:hAnsi="Calibri" w:cs="Calibri"/>
        </w:rPr>
        <w:t>Plan zakłada działania dedykowane w szczególności mieszkankom Sopotu, a także ich rodzinom. Plan zakłada trzy poziomy działań, profilaktyczną, edukacyjną i interwencyjną. Kluczową zasadą Planu jest dostępność działań na każdym etapie życia kobiety. Oferujemy wsparcie dla najmłodszych jak i najstarszych Sopocianek, to działania już realizowane i znane jak również przygotowywane do realizacji takie jak m.in. : różowe pudełko, edukacyjny program przyjaznego gabinetu ginekologicznego, wsparcie psychologiczne, szczepienia przeciw HPV, USG piersi, KTG dla kobiet w 30 m-</w:t>
      </w:r>
      <w:proofErr w:type="spellStart"/>
      <w:r w:rsidRPr="00BC7E89">
        <w:rPr>
          <w:rFonts w:ascii="Calibri" w:eastAsia="Calibri" w:hAnsi="Calibri" w:cs="Calibri"/>
        </w:rPr>
        <w:t>cu</w:t>
      </w:r>
      <w:proofErr w:type="spellEnd"/>
      <w:r w:rsidRPr="00BC7E89">
        <w:rPr>
          <w:rFonts w:ascii="Calibri" w:eastAsia="Calibri" w:hAnsi="Calibri" w:cs="Calibri"/>
        </w:rPr>
        <w:t xml:space="preserve"> ciąży). </w:t>
      </w:r>
    </w:p>
    <w:p w14:paraId="5EB30135" w14:textId="77777777" w:rsidR="00BC7E89" w:rsidRPr="00BC7E89" w:rsidRDefault="00BC7E89" w:rsidP="00BC7E89">
      <w:pPr>
        <w:ind w:firstLine="708"/>
        <w:jc w:val="both"/>
        <w:rPr>
          <w:rFonts w:ascii="Calibri" w:eastAsia="Calibri" w:hAnsi="Calibri" w:cs="Calibri"/>
        </w:rPr>
      </w:pPr>
      <w:r w:rsidRPr="00BC7E89">
        <w:rPr>
          <w:rFonts w:ascii="Calibri" w:eastAsia="Calibri" w:hAnsi="Calibri" w:cs="Calibri"/>
        </w:rPr>
        <w:t xml:space="preserve">Monitoring sytuacji demograficznej i społecznej Sopotu wskazuje jednoznacznie na starzenie się populacji i odpływ młodych mieszkańców głównie z uwagi na wysokie ceny mieszkań. Wsparcie tej grupy osób wydaje się więc szczególnie ważne, mające wymiar interwencji i inwestycji społecznej. Elementem polityki społecznej powinny więc obok innych działań, działania o charakterze pronatalistycznym. Plan działania „Sopocianki” zakłada obecnie dwa działania tego typu; będący przedmiotem niniejszej uchwały program zapłodnienia pozaustrojowego in vitro oraz działania wspierające rozrodczość metodami </w:t>
      </w:r>
      <w:proofErr w:type="spellStart"/>
      <w:r w:rsidRPr="00BC7E89">
        <w:rPr>
          <w:rFonts w:ascii="Calibri" w:eastAsia="Calibri" w:hAnsi="Calibri" w:cs="Calibri"/>
        </w:rPr>
        <w:t>naprotechnologicznymi</w:t>
      </w:r>
      <w:proofErr w:type="spellEnd"/>
      <w:r w:rsidRPr="00BC7E89">
        <w:rPr>
          <w:rFonts w:ascii="Calibri" w:eastAsia="Calibri" w:hAnsi="Calibri" w:cs="Calibri"/>
        </w:rPr>
        <w:t xml:space="preserve">. </w:t>
      </w:r>
    </w:p>
    <w:p w14:paraId="14423762" w14:textId="77777777" w:rsidR="00BC7E89" w:rsidRPr="00BC7E89" w:rsidRDefault="00BC7E89" w:rsidP="00BC7E89">
      <w:pPr>
        <w:ind w:firstLine="708"/>
        <w:jc w:val="both"/>
        <w:rPr>
          <w:rFonts w:ascii="Calibri" w:eastAsia="Calibri" w:hAnsi="Calibri" w:cs="Calibri"/>
        </w:rPr>
      </w:pPr>
      <w:r w:rsidRPr="00BC7E89">
        <w:rPr>
          <w:rFonts w:ascii="Calibri" w:eastAsia="Calibri" w:hAnsi="Calibri" w:cs="Calibri"/>
        </w:rPr>
        <w:t xml:space="preserve">Bez wsparcia przyszłych, młodych rodziców w w/w zakresie aż co piąta para (z grona około 250 par rocznie na terenie Sopotu) będzie potrzebować specjalistycznej pomocy lekarskiej. Jednak dostępne, najnowocześniejsze metody diagnostyki i leczenia są drogie i niefinansowane przez Narodowy Fundusz Zdrowia, i bez naszego wsparcia tylko część z niepłodnych par sięgnie po pomoc specjalisty. Dzięki programowi i innym działaniom wymiernie zwiększymy szanse około 20 par rocznie na posiadanie dziecka. </w:t>
      </w:r>
    </w:p>
    <w:p w14:paraId="4B535802" w14:textId="259FBC27" w:rsidR="00BC7E89" w:rsidRPr="00BC7E89" w:rsidRDefault="00BC7E89" w:rsidP="00BC7E89">
      <w:pPr>
        <w:ind w:firstLine="708"/>
        <w:jc w:val="both"/>
        <w:rPr>
          <w:rFonts w:ascii="Calibri" w:eastAsia="Calibri" w:hAnsi="Calibri" w:cs="Calibri"/>
        </w:rPr>
      </w:pPr>
      <w:r w:rsidRPr="00BC7E89">
        <w:rPr>
          <w:rFonts w:ascii="Calibri" w:eastAsia="Calibri" w:hAnsi="Calibri" w:cs="Calibri"/>
        </w:rPr>
        <w:t xml:space="preserve">Zadaniem własnym gminy, w zakresie zapewnienia równego dostępu do świadczeń opieki zdrowotnej jest opracowywanie i realizacja programów polityki zdrowotnej wynikających </w:t>
      </w:r>
      <w:r w:rsidR="006016B0">
        <w:rPr>
          <w:rFonts w:ascii="Calibri" w:eastAsia="Calibri" w:hAnsi="Calibri" w:cs="Calibri"/>
        </w:rPr>
        <w:br/>
      </w:r>
      <w:r w:rsidRPr="00BC7E89">
        <w:rPr>
          <w:rFonts w:ascii="Calibri" w:eastAsia="Calibri" w:hAnsi="Calibri" w:cs="Calibri"/>
        </w:rPr>
        <w:t xml:space="preserve">z rozpoznanych potrzeb zdrowotnych i stanu zdrowia mieszkańców gminy. Uwzględniając powyższe, </w:t>
      </w:r>
      <w:r w:rsidR="006016B0">
        <w:rPr>
          <w:rFonts w:ascii="Calibri" w:eastAsia="Calibri" w:hAnsi="Calibri" w:cs="Calibri"/>
        </w:rPr>
        <w:br/>
      </w:r>
      <w:r w:rsidRPr="00BC7E89">
        <w:rPr>
          <w:rFonts w:ascii="Calibri" w:eastAsia="Calibri" w:hAnsi="Calibri" w:cs="Calibri"/>
        </w:rPr>
        <w:t>w myśl art. 48 ustawy o świadczeniach opieki zdrowotnej finansowanych ze środków publicznych został opracowany program polityki zdrowotnej pn. „Leczenie niepłodności metodą zapłodnienia pozaustrojowego in vitro dla mieszkańców Gminy Miasta Sopotu w latach 2022-2025”</w:t>
      </w:r>
    </w:p>
    <w:p w14:paraId="57642169" w14:textId="77777777" w:rsidR="00BC7E89" w:rsidRPr="00BC7E89" w:rsidRDefault="00BC7E89" w:rsidP="00BC7E89">
      <w:pPr>
        <w:ind w:firstLine="708"/>
        <w:jc w:val="both"/>
        <w:rPr>
          <w:rFonts w:ascii="Calibri" w:eastAsia="Calibri" w:hAnsi="Calibri" w:cs="Calibri"/>
        </w:rPr>
      </w:pPr>
      <w:r w:rsidRPr="00BC7E89">
        <w:rPr>
          <w:rFonts w:ascii="Calibri" w:eastAsia="Calibri" w:hAnsi="Calibri" w:cs="Calibri"/>
        </w:rPr>
        <w:t>W związku z powyższym Gmina Miasta Sopotu podejmuje działania zmierzające do ograniczenie zjawiska niepłodności i bezdzietności wśród mieszkańców Sopotu poprzez ułatwienie dostępu do świadczeń zdrowotnych w zakresie leczenia niepłodności oraz ich dofinansowanie.</w:t>
      </w:r>
    </w:p>
    <w:p w14:paraId="3762AD6F" w14:textId="77777777" w:rsidR="00BC7E89" w:rsidRPr="00BC7E89" w:rsidRDefault="00BC7E89" w:rsidP="00BC7E89">
      <w:pPr>
        <w:ind w:firstLine="708"/>
        <w:jc w:val="both"/>
        <w:rPr>
          <w:rFonts w:ascii="Calibri" w:eastAsia="Calibri" w:hAnsi="Calibri" w:cs="Calibri"/>
        </w:rPr>
      </w:pPr>
      <w:r w:rsidRPr="00BC7E89">
        <w:rPr>
          <w:rFonts w:ascii="Calibri" w:eastAsia="Calibri" w:hAnsi="Calibri" w:cs="Calibri"/>
        </w:rPr>
        <w:t>Program polityki zdrowotnej znajdujący się w załączniku do niniejszej uchwały otrzymał pozytywną opinię Prezesa Agencji Oceny Technologii Medycznych i Taryfikacji.</w:t>
      </w:r>
    </w:p>
    <w:p w14:paraId="7CD75583" w14:textId="6A9588AD" w:rsidR="00C22EAB" w:rsidRPr="00C22EAB" w:rsidRDefault="00635CB1" w:rsidP="00635CB1">
      <w:pPr>
        <w:autoSpaceDE w:val="0"/>
        <w:autoSpaceDN w:val="0"/>
        <w:spacing w:after="0" w:line="240" w:lineRule="auto"/>
        <w:rPr>
          <w:rFonts w:ascii="Calibri" w:eastAsia="Times New Roman" w:hAnsi="Calibri" w:cs="Times New Roman"/>
          <w:lang w:eastAsia="pl-PL"/>
        </w:rPr>
      </w:pPr>
      <w:r>
        <w:rPr>
          <w:rFonts w:ascii="Calibri" w:eastAsia="Times New Roman" w:hAnsi="Calibri" w:cs="Times New Roman"/>
          <w:lang w:eastAsia="pl-PL"/>
        </w:rPr>
        <w:t xml:space="preserve">                                                                                                                        </w:t>
      </w:r>
      <w:r w:rsidR="00C22EAB">
        <w:rPr>
          <w:rFonts w:ascii="Calibri" w:eastAsia="Times New Roman" w:hAnsi="Calibri" w:cs="Times New Roman"/>
          <w:lang w:eastAsia="pl-PL"/>
        </w:rPr>
        <w:t>Magdalena Czarzyńska</w:t>
      </w:r>
      <w:r>
        <w:rPr>
          <w:rFonts w:ascii="Calibri" w:eastAsia="Times New Roman" w:hAnsi="Calibri" w:cs="Times New Roman"/>
          <w:lang w:eastAsia="pl-PL"/>
        </w:rPr>
        <w:t xml:space="preserve"> - </w:t>
      </w:r>
      <w:r w:rsidR="00C22EAB">
        <w:rPr>
          <w:rFonts w:ascii="Calibri" w:eastAsia="Times New Roman" w:hAnsi="Calibri" w:cs="Times New Roman"/>
          <w:lang w:eastAsia="pl-PL"/>
        </w:rPr>
        <w:t>Jachim</w:t>
      </w:r>
    </w:p>
    <w:p w14:paraId="6BF88D81" w14:textId="77777777" w:rsidR="00C22EAB" w:rsidRPr="00C22EAB" w:rsidRDefault="00C22EAB" w:rsidP="00C22EAB">
      <w:pPr>
        <w:autoSpaceDE w:val="0"/>
        <w:autoSpaceDN w:val="0"/>
        <w:spacing w:after="0" w:line="240" w:lineRule="auto"/>
        <w:ind w:left="6372"/>
        <w:rPr>
          <w:rFonts w:ascii="Calibri" w:eastAsia="Times New Roman" w:hAnsi="Calibri" w:cs="Times New Roman"/>
          <w:lang w:eastAsia="pl-PL"/>
        </w:rPr>
      </w:pPr>
      <w:r w:rsidRPr="00C22EAB">
        <w:rPr>
          <w:rFonts w:ascii="Calibri" w:eastAsia="Times New Roman" w:hAnsi="Calibri" w:cs="Times New Roman"/>
          <w:lang w:eastAsia="pl-PL"/>
        </w:rPr>
        <w:t>Wiceprezydent Miasta</w:t>
      </w:r>
    </w:p>
    <w:p w14:paraId="39598513" w14:textId="77777777" w:rsidR="00C22EAB" w:rsidRPr="00C22EAB" w:rsidRDefault="00C22EAB" w:rsidP="00C22EAB">
      <w:pPr>
        <w:autoSpaceDE w:val="0"/>
        <w:autoSpaceDN w:val="0"/>
        <w:spacing w:after="0" w:line="240" w:lineRule="auto"/>
        <w:rPr>
          <w:rFonts w:ascii="Calibri" w:eastAsia="Times New Roman" w:hAnsi="Calibri" w:cs="Times New Roman"/>
          <w:lang w:eastAsia="pl-PL"/>
        </w:rPr>
      </w:pPr>
    </w:p>
    <w:p w14:paraId="1DB7E237" w14:textId="77777777" w:rsidR="00C22EAB" w:rsidRPr="00C22EAB" w:rsidRDefault="00C22EAB" w:rsidP="00C22EAB">
      <w:pPr>
        <w:autoSpaceDE w:val="0"/>
        <w:autoSpaceDN w:val="0"/>
        <w:spacing w:after="0" w:line="240" w:lineRule="auto"/>
        <w:rPr>
          <w:rFonts w:ascii="Calibri" w:eastAsia="Times New Roman" w:hAnsi="Calibri" w:cs="Times New Roman"/>
          <w:lang w:eastAsia="pl-PL"/>
        </w:rPr>
      </w:pPr>
      <w:r w:rsidRPr="00C22EAB">
        <w:rPr>
          <w:rFonts w:ascii="Calibri" w:eastAsia="Times New Roman" w:hAnsi="Calibri" w:cs="Times New Roman"/>
          <w:lang w:eastAsia="pl-PL"/>
        </w:rPr>
        <w:t>Maciej Kisała</w:t>
      </w:r>
    </w:p>
    <w:p w14:paraId="326E1B7E" w14:textId="77777777" w:rsidR="00C22EAB" w:rsidRPr="00C22EAB" w:rsidRDefault="00C22EAB" w:rsidP="00C22EAB">
      <w:pPr>
        <w:autoSpaceDE w:val="0"/>
        <w:autoSpaceDN w:val="0"/>
        <w:spacing w:after="0" w:line="240" w:lineRule="auto"/>
        <w:rPr>
          <w:rFonts w:ascii="Calibri" w:eastAsia="Times New Roman" w:hAnsi="Calibri" w:cs="Times New Roman"/>
          <w:lang w:eastAsia="pl-PL"/>
        </w:rPr>
      </w:pPr>
      <w:r w:rsidRPr="00C22EAB">
        <w:rPr>
          <w:rFonts w:ascii="Calibri" w:eastAsia="Times New Roman" w:hAnsi="Calibri" w:cs="Times New Roman"/>
          <w:lang w:eastAsia="pl-PL"/>
        </w:rPr>
        <w:t>Naczelnik Wydziału Zdrowia i Spraw Społecznych</w:t>
      </w:r>
    </w:p>
    <w:p w14:paraId="16900F82" w14:textId="0401275E" w:rsidR="003F24A5" w:rsidRPr="003F24A5" w:rsidRDefault="002D3F50" w:rsidP="00A23094">
      <w:pPr>
        <w:suppressAutoHyphens/>
        <w:spacing w:after="0" w:line="240" w:lineRule="auto"/>
        <w:ind w:firstLine="5529"/>
        <w:jc w:val="center"/>
        <w:rPr>
          <w:rFonts w:ascii="Times New Roman" w:eastAsia="Times New Roman" w:hAnsi="Times New Roman" w:cs="Times New Roman"/>
          <w:sz w:val="20"/>
          <w:szCs w:val="20"/>
          <w:lang w:eastAsia="ar-SA"/>
        </w:rPr>
      </w:pPr>
      <w:r w:rsidRPr="003F24A5">
        <w:rPr>
          <w:rFonts w:ascii="Times New Roman" w:eastAsia="Times New Roman" w:hAnsi="Times New Roman" w:cs="Times New Roman"/>
          <w:sz w:val="20"/>
          <w:szCs w:val="20"/>
          <w:lang w:eastAsia="ar-SA"/>
        </w:rPr>
        <w:lastRenderedPageBreak/>
        <w:t>Załącznik do</w:t>
      </w:r>
      <w:r w:rsidR="00982E68">
        <w:rPr>
          <w:rFonts w:ascii="Times New Roman" w:eastAsia="Times New Roman" w:hAnsi="Times New Roman" w:cs="Times New Roman"/>
          <w:sz w:val="20"/>
          <w:szCs w:val="20"/>
          <w:lang w:eastAsia="ar-SA"/>
        </w:rPr>
        <w:t xml:space="preserve">  UCHWAŁ</w:t>
      </w:r>
      <w:r w:rsidR="00A23094">
        <w:rPr>
          <w:rFonts w:ascii="Times New Roman" w:eastAsia="Times New Roman" w:hAnsi="Times New Roman" w:cs="Times New Roman"/>
          <w:sz w:val="20"/>
          <w:szCs w:val="20"/>
          <w:lang w:eastAsia="ar-SA"/>
        </w:rPr>
        <w:t>Y</w:t>
      </w:r>
      <w:r w:rsidR="00982E68">
        <w:rPr>
          <w:rFonts w:ascii="Times New Roman" w:eastAsia="Times New Roman" w:hAnsi="Times New Roman" w:cs="Times New Roman"/>
          <w:sz w:val="20"/>
          <w:szCs w:val="20"/>
          <w:lang w:eastAsia="ar-SA"/>
        </w:rPr>
        <w:t xml:space="preserve"> NR   </w:t>
      </w:r>
      <w:r w:rsidR="00A23094">
        <w:rPr>
          <w:rFonts w:ascii="Times New Roman" w:eastAsia="Times New Roman" w:hAnsi="Times New Roman" w:cs="Times New Roman"/>
          <w:sz w:val="20"/>
          <w:szCs w:val="20"/>
          <w:lang w:eastAsia="ar-SA"/>
        </w:rPr>
        <w:t xml:space="preserve">  </w:t>
      </w:r>
      <w:r w:rsidR="00982E68">
        <w:rPr>
          <w:rFonts w:ascii="Times New Roman" w:eastAsia="Times New Roman" w:hAnsi="Times New Roman" w:cs="Times New Roman"/>
          <w:sz w:val="20"/>
          <w:szCs w:val="20"/>
          <w:lang w:eastAsia="ar-SA"/>
        </w:rPr>
        <w:t xml:space="preserve">/     /     </w:t>
      </w:r>
      <w:r w:rsidR="003F24A5" w:rsidRPr="003F24A5">
        <w:rPr>
          <w:rFonts w:ascii="Times New Roman" w:eastAsia="Times New Roman" w:hAnsi="Times New Roman" w:cs="Times New Roman"/>
          <w:sz w:val="20"/>
          <w:szCs w:val="20"/>
          <w:lang w:eastAsia="ar-SA"/>
        </w:rPr>
        <w:t xml:space="preserve">  </w:t>
      </w:r>
    </w:p>
    <w:p w14:paraId="2FAFBBB4" w14:textId="2C7C1A97" w:rsidR="003F24A5" w:rsidRPr="003F24A5" w:rsidRDefault="003F24A5" w:rsidP="00A23094">
      <w:pPr>
        <w:suppressAutoHyphens/>
        <w:spacing w:after="0" w:line="240" w:lineRule="auto"/>
        <w:ind w:left="142" w:right="1701" w:firstLine="142"/>
        <w:jc w:val="right"/>
        <w:rPr>
          <w:rFonts w:ascii="Times New Roman" w:eastAsia="Times New Roman" w:hAnsi="Times New Roman" w:cs="Times New Roman"/>
          <w:sz w:val="20"/>
          <w:szCs w:val="20"/>
          <w:lang w:eastAsia="ar-SA"/>
        </w:rPr>
      </w:pPr>
      <w:r w:rsidRPr="003F24A5">
        <w:rPr>
          <w:rFonts w:ascii="Times New Roman" w:eastAsia="Times New Roman" w:hAnsi="Times New Roman" w:cs="Times New Roman"/>
          <w:sz w:val="20"/>
          <w:szCs w:val="20"/>
          <w:lang w:eastAsia="ar-SA"/>
        </w:rPr>
        <w:t xml:space="preserve">Rady Miasta Sopotu </w:t>
      </w:r>
    </w:p>
    <w:p w14:paraId="03C0BB31" w14:textId="77777777" w:rsidR="003F24A5" w:rsidRPr="003F24A5" w:rsidRDefault="00982E68" w:rsidP="00A23094">
      <w:pPr>
        <w:suppressAutoHyphens/>
        <w:spacing w:after="0" w:line="240" w:lineRule="auto"/>
        <w:ind w:right="992" w:firstLine="567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z dnia                                </w:t>
      </w:r>
      <w:r w:rsidR="003F24A5" w:rsidRPr="003F24A5">
        <w:rPr>
          <w:rFonts w:ascii="Times New Roman" w:eastAsia="Times New Roman" w:hAnsi="Times New Roman" w:cs="Times New Roman"/>
          <w:sz w:val="20"/>
          <w:szCs w:val="20"/>
          <w:lang w:eastAsia="ar-SA"/>
        </w:rPr>
        <w:t xml:space="preserve"> r.</w:t>
      </w:r>
    </w:p>
    <w:p w14:paraId="42483B21" w14:textId="77777777" w:rsidR="00982E68" w:rsidRPr="00982E68" w:rsidRDefault="00982E68" w:rsidP="00982E68">
      <w:pPr>
        <w:spacing w:after="0" w:line="360" w:lineRule="auto"/>
        <w:jc w:val="both"/>
        <w:rPr>
          <w:rFonts w:ascii="Times New Roman" w:eastAsia="Calibri" w:hAnsi="Times New Roman" w:cs="Times New Roman"/>
          <w:sz w:val="24"/>
        </w:rPr>
      </w:pPr>
    </w:p>
    <w:p w14:paraId="681142EB" w14:textId="77777777" w:rsidR="00982E68" w:rsidRPr="00982E68" w:rsidRDefault="00982E68" w:rsidP="00982E68">
      <w:pPr>
        <w:spacing w:after="0" w:line="360" w:lineRule="auto"/>
        <w:jc w:val="both"/>
        <w:rPr>
          <w:rFonts w:ascii="Times New Roman" w:eastAsia="Calibri" w:hAnsi="Times New Roman" w:cs="Times New Roman"/>
          <w:sz w:val="24"/>
        </w:rPr>
      </w:pPr>
    </w:p>
    <w:p w14:paraId="79411AB8" w14:textId="77777777" w:rsidR="00982E68" w:rsidRPr="00982E68" w:rsidRDefault="00982E68" w:rsidP="00982E68">
      <w:pPr>
        <w:spacing w:after="0" w:line="360" w:lineRule="auto"/>
        <w:jc w:val="both"/>
        <w:rPr>
          <w:rFonts w:ascii="Times New Roman" w:eastAsia="Calibri" w:hAnsi="Times New Roman" w:cs="Times New Roman"/>
          <w:sz w:val="24"/>
        </w:rPr>
      </w:pPr>
    </w:p>
    <w:p w14:paraId="2D7AC7FE" w14:textId="77777777" w:rsidR="00AA0C91" w:rsidRPr="00AA0C91" w:rsidRDefault="00AA0C91" w:rsidP="00AA0C91">
      <w:pPr>
        <w:widowControl w:val="0"/>
        <w:autoSpaceDE w:val="0"/>
        <w:spacing w:after="0" w:line="240" w:lineRule="auto"/>
        <w:rPr>
          <w:rFonts w:ascii="Calibri" w:eastAsia="Calibri" w:hAnsi="Calibri" w:cs="Calibri"/>
          <w:sz w:val="24"/>
          <w:szCs w:val="24"/>
        </w:rPr>
      </w:pPr>
    </w:p>
    <w:p w14:paraId="5A5719C3" w14:textId="77777777" w:rsidR="00AA0C91" w:rsidRPr="00AA0C91" w:rsidRDefault="00AA0C91" w:rsidP="00AA0C91">
      <w:pPr>
        <w:widowControl w:val="0"/>
        <w:autoSpaceDE w:val="0"/>
        <w:spacing w:after="0" w:line="240" w:lineRule="auto"/>
        <w:jc w:val="center"/>
        <w:rPr>
          <w:rFonts w:ascii="Calibri" w:eastAsia="Calibri" w:hAnsi="Calibri" w:cs="Calibri"/>
          <w:sz w:val="24"/>
          <w:szCs w:val="24"/>
        </w:rPr>
      </w:pPr>
      <w:r w:rsidRPr="00AA0C91">
        <w:rPr>
          <w:rFonts w:ascii="Calibri" w:eastAsia="Calibri" w:hAnsi="Calibri" w:cs="Calibri"/>
          <w:noProof/>
          <w:sz w:val="24"/>
          <w:szCs w:val="24"/>
        </w:rPr>
        <w:drawing>
          <wp:inline distT="0" distB="0" distL="0" distR="0" wp14:anchorId="62A47B1F" wp14:editId="5B145237">
            <wp:extent cx="1122045" cy="1633855"/>
            <wp:effectExtent l="0" t="0" r="1905"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2045" cy="1633855"/>
                    </a:xfrm>
                    <a:prstGeom prst="rect">
                      <a:avLst/>
                    </a:prstGeom>
                    <a:noFill/>
                  </pic:spPr>
                </pic:pic>
              </a:graphicData>
            </a:graphic>
          </wp:inline>
        </w:drawing>
      </w:r>
    </w:p>
    <w:p w14:paraId="5A843A69" w14:textId="77777777" w:rsidR="00AA0C91" w:rsidRPr="00AA0C91" w:rsidRDefault="00AA0C91" w:rsidP="00AA0C91">
      <w:pPr>
        <w:widowControl w:val="0"/>
        <w:autoSpaceDE w:val="0"/>
        <w:spacing w:after="0" w:line="240" w:lineRule="auto"/>
        <w:jc w:val="center"/>
        <w:rPr>
          <w:rFonts w:ascii="Calibri" w:eastAsia="Calibri" w:hAnsi="Calibri" w:cs="Calibri"/>
          <w:sz w:val="24"/>
          <w:szCs w:val="24"/>
        </w:rPr>
      </w:pPr>
    </w:p>
    <w:p w14:paraId="1DC1AF8E" w14:textId="77777777" w:rsidR="00AA0C91" w:rsidRPr="00AA0C91" w:rsidRDefault="00AA0C91" w:rsidP="00AA0C91">
      <w:pPr>
        <w:widowControl w:val="0"/>
        <w:autoSpaceDE w:val="0"/>
        <w:spacing w:after="0" w:line="240" w:lineRule="auto"/>
        <w:jc w:val="center"/>
        <w:rPr>
          <w:rFonts w:ascii="Calibri" w:eastAsia="Calibri" w:hAnsi="Calibri" w:cs="Calibri"/>
          <w:sz w:val="24"/>
          <w:szCs w:val="24"/>
        </w:rPr>
      </w:pPr>
    </w:p>
    <w:p w14:paraId="2A789329" w14:textId="77777777" w:rsidR="00AA0C91" w:rsidRPr="00AA0C91" w:rsidRDefault="00AA0C91" w:rsidP="00AA0C91">
      <w:pPr>
        <w:widowControl w:val="0"/>
        <w:autoSpaceDE w:val="0"/>
        <w:spacing w:after="0" w:line="240" w:lineRule="auto"/>
        <w:rPr>
          <w:rFonts w:ascii="Calibri" w:eastAsia="Calibri" w:hAnsi="Calibri" w:cs="Calibri"/>
          <w:sz w:val="24"/>
          <w:szCs w:val="24"/>
        </w:rPr>
      </w:pPr>
    </w:p>
    <w:p w14:paraId="6EB244B0" w14:textId="77777777" w:rsidR="00AA0C91" w:rsidRPr="00AA0C91" w:rsidRDefault="00AA0C91" w:rsidP="00AA0C91">
      <w:pPr>
        <w:autoSpaceDE w:val="0"/>
        <w:autoSpaceDN w:val="0"/>
        <w:adjustRightInd w:val="0"/>
        <w:spacing w:after="0" w:line="240" w:lineRule="auto"/>
        <w:rPr>
          <w:rFonts w:ascii="Calibri" w:eastAsia="Calibri" w:hAnsi="Calibri" w:cs="Calibri"/>
          <w:color w:val="000000"/>
          <w:sz w:val="32"/>
          <w:szCs w:val="32"/>
        </w:rPr>
      </w:pPr>
    </w:p>
    <w:p w14:paraId="48020800" w14:textId="77777777" w:rsidR="00AA0C91" w:rsidRPr="00AA0C91" w:rsidRDefault="00AA0C91" w:rsidP="00AA0C91">
      <w:pPr>
        <w:autoSpaceDE w:val="0"/>
        <w:autoSpaceDN w:val="0"/>
        <w:adjustRightInd w:val="0"/>
        <w:spacing w:after="0" w:line="360" w:lineRule="auto"/>
        <w:jc w:val="center"/>
        <w:rPr>
          <w:rFonts w:ascii="Calibri" w:eastAsia="Calibri" w:hAnsi="Calibri" w:cs="Calibri"/>
          <w:b/>
          <w:bCs/>
          <w:color w:val="000000"/>
          <w:sz w:val="32"/>
          <w:szCs w:val="32"/>
        </w:rPr>
      </w:pPr>
      <w:r w:rsidRPr="00AA0C91">
        <w:rPr>
          <w:rFonts w:ascii="Calibri" w:eastAsia="Calibri" w:hAnsi="Calibri" w:cs="Calibri"/>
          <w:b/>
          <w:bCs/>
          <w:color w:val="000000"/>
          <w:sz w:val="44"/>
          <w:szCs w:val="44"/>
        </w:rPr>
        <w:t>Program polityki zdrowotnej</w:t>
      </w:r>
      <w:r w:rsidRPr="00AA0C91">
        <w:rPr>
          <w:rFonts w:ascii="Calibri" w:eastAsia="Calibri" w:hAnsi="Calibri" w:cs="Calibri"/>
          <w:b/>
          <w:bCs/>
          <w:color w:val="000000"/>
          <w:sz w:val="32"/>
          <w:szCs w:val="32"/>
        </w:rPr>
        <w:t xml:space="preserve"> </w:t>
      </w:r>
    </w:p>
    <w:p w14:paraId="10F9CFC7" w14:textId="77777777" w:rsidR="00AA0C91" w:rsidRPr="00AA0C91" w:rsidRDefault="00AA0C91" w:rsidP="00AA0C91">
      <w:pPr>
        <w:widowControl w:val="0"/>
        <w:autoSpaceDE w:val="0"/>
        <w:spacing w:after="0" w:line="360" w:lineRule="auto"/>
        <w:jc w:val="center"/>
        <w:rPr>
          <w:rFonts w:ascii="Calibri" w:eastAsia="Calibri" w:hAnsi="Calibri" w:cs="Calibri"/>
          <w:sz w:val="32"/>
          <w:szCs w:val="32"/>
        </w:rPr>
      </w:pPr>
      <w:r w:rsidRPr="00AA0C91">
        <w:rPr>
          <w:rFonts w:ascii="Calibri" w:eastAsia="Calibri" w:hAnsi="Calibri" w:cs="Calibri"/>
          <w:sz w:val="32"/>
          <w:szCs w:val="32"/>
        </w:rPr>
        <w:t xml:space="preserve">„Leczenie niepłodności metodą zapłodnienia pozaustrojowego </w:t>
      </w:r>
      <w:r w:rsidRPr="00AA0C91">
        <w:rPr>
          <w:rFonts w:ascii="Calibri" w:eastAsia="Calibri" w:hAnsi="Calibri" w:cs="Calibri"/>
          <w:sz w:val="32"/>
          <w:szCs w:val="32"/>
        </w:rPr>
        <w:br/>
        <w:t>in vitro dla mieszkańców Gminy Miasta Sopotu w latach 2022-2025”</w:t>
      </w:r>
    </w:p>
    <w:p w14:paraId="5AA4CEB9" w14:textId="77777777" w:rsidR="00AA0C91" w:rsidRPr="00AA0C91" w:rsidRDefault="00AA0C91" w:rsidP="00AA0C91">
      <w:pPr>
        <w:widowControl w:val="0"/>
        <w:autoSpaceDE w:val="0"/>
        <w:spacing w:after="0" w:line="240" w:lineRule="auto"/>
        <w:rPr>
          <w:rFonts w:ascii="Calibri" w:eastAsia="Calibri" w:hAnsi="Calibri" w:cs="Calibri"/>
          <w:sz w:val="24"/>
          <w:szCs w:val="24"/>
        </w:rPr>
      </w:pPr>
    </w:p>
    <w:p w14:paraId="7F9B6958" w14:textId="77777777" w:rsidR="00AA0C91" w:rsidRPr="00AA0C91" w:rsidRDefault="00AA0C91" w:rsidP="00AA0C91">
      <w:pPr>
        <w:widowControl w:val="0"/>
        <w:autoSpaceDE w:val="0"/>
        <w:spacing w:after="0" w:line="240" w:lineRule="auto"/>
        <w:rPr>
          <w:rFonts w:ascii="Calibri" w:eastAsia="Calibri" w:hAnsi="Calibri" w:cs="Calibri"/>
          <w:sz w:val="24"/>
          <w:szCs w:val="24"/>
        </w:rPr>
      </w:pPr>
    </w:p>
    <w:p w14:paraId="08254285" w14:textId="77777777" w:rsidR="00AA0C91" w:rsidRPr="00AA0C91" w:rsidRDefault="00AA0C91" w:rsidP="00AA0C91">
      <w:pPr>
        <w:widowControl w:val="0"/>
        <w:autoSpaceDE w:val="0"/>
        <w:spacing w:after="0" w:line="240" w:lineRule="auto"/>
        <w:rPr>
          <w:rFonts w:ascii="Calibri" w:eastAsia="Calibri" w:hAnsi="Calibri" w:cs="Calibri"/>
          <w:sz w:val="24"/>
          <w:szCs w:val="24"/>
        </w:rPr>
      </w:pPr>
    </w:p>
    <w:p w14:paraId="18758B03" w14:textId="77777777" w:rsidR="00AA0C91" w:rsidRPr="00AA0C91" w:rsidRDefault="00AA0C91" w:rsidP="00AA0C91">
      <w:pPr>
        <w:widowControl w:val="0"/>
        <w:autoSpaceDE w:val="0"/>
        <w:spacing w:after="0" w:line="240" w:lineRule="auto"/>
        <w:rPr>
          <w:rFonts w:ascii="Calibri" w:eastAsia="Calibri" w:hAnsi="Calibri" w:cs="Calibri"/>
          <w:sz w:val="24"/>
          <w:szCs w:val="24"/>
        </w:rPr>
      </w:pPr>
    </w:p>
    <w:p w14:paraId="7062A962" w14:textId="77777777" w:rsidR="00AA0C91" w:rsidRPr="00AA0C91" w:rsidRDefault="00AA0C91" w:rsidP="00AA0C91">
      <w:pPr>
        <w:widowControl w:val="0"/>
        <w:autoSpaceDE w:val="0"/>
        <w:spacing w:after="0" w:line="240" w:lineRule="auto"/>
        <w:jc w:val="center"/>
        <w:rPr>
          <w:rFonts w:ascii="Calibri" w:eastAsia="Calibri" w:hAnsi="Calibri" w:cs="Calibri"/>
          <w:sz w:val="24"/>
          <w:szCs w:val="24"/>
        </w:rPr>
      </w:pPr>
    </w:p>
    <w:p w14:paraId="41253749" w14:textId="77777777" w:rsidR="00AA0C91" w:rsidRPr="00AA0C91" w:rsidRDefault="00AA0C91" w:rsidP="00AA0C91">
      <w:pPr>
        <w:autoSpaceDE w:val="0"/>
        <w:autoSpaceDN w:val="0"/>
        <w:adjustRightInd w:val="0"/>
        <w:spacing w:after="0" w:line="240" w:lineRule="auto"/>
        <w:rPr>
          <w:rFonts w:ascii="Arial" w:eastAsia="Calibri" w:hAnsi="Arial" w:cs="Arial"/>
          <w:color w:val="000000"/>
          <w:sz w:val="24"/>
          <w:szCs w:val="24"/>
        </w:rPr>
      </w:pPr>
    </w:p>
    <w:p w14:paraId="4BC6C476" w14:textId="77777777" w:rsidR="00AA0C91" w:rsidRPr="00AA0C91" w:rsidRDefault="00AA0C91" w:rsidP="00AA0C91">
      <w:pPr>
        <w:autoSpaceDE w:val="0"/>
        <w:autoSpaceDN w:val="0"/>
        <w:adjustRightInd w:val="0"/>
        <w:spacing w:after="0" w:line="240" w:lineRule="auto"/>
        <w:rPr>
          <w:rFonts w:ascii="Arial" w:eastAsia="Calibri" w:hAnsi="Arial" w:cs="Arial"/>
          <w:color w:val="000000"/>
          <w:sz w:val="24"/>
          <w:szCs w:val="24"/>
        </w:rPr>
      </w:pPr>
    </w:p>
    <w:p w14:paraId="236BADA6" w14:textId="77777777" w:rsidR="00AA0C91" w:rsidRPr="00AA0C91" w:rsidRDefault="00AA0C91" w:rsidP="00AA0C91">
      <w:pPr>
        <w:autoSpaceDE w:val="0"/>
        <w:autoSpaceDN w:val="0"/>
        <w:adjustRightInd w:val="0"/>
        <w:spacing w:after="0" w:line="240" w:lineRule="auto"/>
        <w:jc w:val="both"/>
        <w:rPr>
          <w:rFonts w:ascii="Calibri" w:eastAsia="Calibri" w:hAnsi="Calibri" w:cs="Calibri"/>
          <w:color w:val="000000"/>
        </w:rPr>
      </w:pPr>
      <w:r w:rsidRPr="00AA0C91">
        <w:rPr>
          <w:rFonts w:ascii="Calibri" w:eastAsia="Calibri" w:hAnsi="Calibri" w:cs="Calibri"/>
          <w:b/>
          <w:bCs/>
          <w:color w:val="000000"/>
        </w:rPr>
        <w:t xml:space="preserve">Autor: </w:t>
      </w:r>
    </w:p>
    <w:p w14:paraId="74F1776B" w14:textId="77777777" w:rsidR="00AA0C91" w:rsidRPr="00AA0C91" w:rsidRDefault="00AA0C91" w:rsidP="00AA0C91">
      <w:pPr>
        <w:autoSpaceDE w:val="0"/>
        <w:autoSpaceDN w:val="0"/>
        <w:adjustRightInd w:val="0"/>
        <w:spacing w:after="0" w:line="240" w:lineRule="auto"/>
        <w:jc w:val="both"/>
        <w:rPr>
          <w:rFonts w:ascii="Calibri" w:eastAsia="Calibri" w:hAnsi="Calibri" w:cs="Calibri"/>
          <w:color w:val="000000"/>
        </w:rPr>
      </w:pPr>
      <w:r w:rsidRPr="00AA0C91">
        <w:rPr>
          <w:rFonts w:ascii="Calibri" w:eastAsia="Calibri" w:hAnsi="Calibri" w:cs="Calibri"/>
          <w:color w:val="000000"/>
        </w:rPr>
        <w:t>Urząd Miasta Sopotu</w:t>
      </w:r>
    </w:p>
    <w:p w14:paraId="6E7F33F6" w14:textId="77777777" w:rsidR="00AA0C91" w:rsidRPr="00AA0C91" w:rsidRDefault="00AA0C91" w:rsidP="00AA0C91">
      <w:pPr>
        <w:autoSpaceDE w:val="0"/>
        <w:autoSpaceDN w:val="0"/>
        <w:adjustRightInd w:val="0"/>
        <w:spacing w:after="0" w:line="240" w:lineRule="auto"/>
        <w:jc w:val="both"/>
        <w:rPr>
          <w:rFonts w:ascii="Calibri" w:eastAsia="Calibri" w:hAnsi="Calibri" w:cs="Calibri"/>
          <w:color w:val="000000"/>
        </w:rPr>
      </w:pPr>
      <w:r w:rsidRPr="00AA0C91">
        <w:rPr>
          <w:rFonts w:ascii="Calibri" w:eastAsia="Calibri" w:hAnsi="Calibri" w:cs="Calibri"/>
          <w:color w:val="000000"/>
        </w:rPr>
        <w:t xml:space="preserve">Wydział Zdrowia i Spraw Społecznych, 81-704 Sopot, ul. Kościuszki 25/27 </w:t>
      </w:r>
    </w:p>
    <w:p w14:paraId="20F95A62" w14:textId="77777777" w:rsidR="00AA0C91" w:rsidRPr="00AA0C91" w:rsidRDefault="00AA0C91" w:rsidP="00AA0C91">
      <w:pPr>
        <w:autoSpaceDE w:val="0"/>
        <w:autoSpaceDN w:val="0"/>
        <w:adjustRightInd w:val="0"/>
        <w:spacing w:after="0" w:line="240" w:lineRule="auto"/>
        <w:jc w:val="both"/>
        <w:rPr>
          <w:rFonts w:ascii="Calibri" w:eastAsia="Calibri" w:hAnsi="Calibri" w:cs="Calibri"/>
          <w:color w:val="000000"/>
        </w:rPr>
      </w:pPr>
      <w:r w:rsidRPr="00AA0C91">
        <w:rPr>
          <w:rFonts w:ascii="Calibri" w:eastAsia="Calibri" w:hAnsi="Calibri" w:cs="Calibri"/>
          <w:color w:val="000000"/>
        </w:rPr>
        <w:t>tel. (58) 521 36 86 (87)</w:t>
      </w:r>
    </w:p>
    <w:p w14:paraId="190D1860" w14:textId="77777777" w:rsidR="00AA0C91" w:rsidRPr="00AA0C91" w:rsidRDefault="00AA0C91" w:rsidP="00AA0C91">
      <w:pPr>
        <w:autoSpaceDE w:val="0"/>
        <w:autoSpaceDN w:val="0"/>
        <w:adjustRightInd w:val="0"/>
        <w:spacing w:before="240" w:after="0" w:line="240" w:lineRule="auto"/>
        <w:jc w:val="both"/>
        <w:rPr>
          <w:rFonts w:ascii="Calibri" w:eastAsia="Calibri" w:hAnsi="Calibri" w:cs="Calibri"/>
          <w:color w:val="000000"/>
        </w:rPr>
      </w:pPr>
      <w:r w:rsidRPr="00AA0C91">
        <w:rPr>
          <w:rFonts w:ascii="Calibri" w:eastAsia="Calibri" w:hAnsi="Calibri" w:cs="Calibri"/>
          <w:b/>
          <w:bCs/>
          <w:color w:val="000000"/>
        </w:rPr>
        <w:t xml:space="preserve">Podstawa prawna: </w:t>
      </w:r>
      <w:r w:rsidRPr="00AA0C91">
        <w:rPr>
          <w:rFonts w:ascii="Calibri" w:eastAsia="Calibri" w:hAnsi="Calibri" w:cs="Calibri"/>
          <w:color w:val="000000"/>
        </w:rPr>
        <w:t xml:space="preserve">art. 48 ustawy z dnia 27 sierpnia 2004 r. o świadczeniach opieki zdrowotnej finansowanych ze środków publicznych (Dz. U. z 2020 r., poz. z </w:t>
      </w:r>
      <w:proofErr w:type="spellStart"/>
      <w:r w:rsidRPr="00AA0C91">
        <w:rPr>
          <w:rFonts w:ascii="Calibri" w:eastAsia="Calibri" w:hAnsi="Calibri" w:cs="Calibri"/>
          <w:color w:val="000000"/>
        </w:rPr>
        <w:t>poźn</w:t>
      </w:r>
      <w:proofErr w:type="spellEnd"/>
      <w:r w:rsidRPr="00AA0C91">
        <w:rPr>
          <w:rFonts w:ascii="Calibri" w:eastAsia="Calibri" w:hAnsi="Calibri" w:cs="Calibri"/>
          <w:color w:val="000000"/>
        </w:rPr>
        <w:t>. zm.1398)</w:t>
      </w:r>
    </w:p>
    <w:p w14:paraId="266CEC40" w14:textId="77777777" w:rsidR="00AA0C91" w:rsidRPr="00AA0C91" w:rsidRDefault="00AA0C91" w:rsidP="00AA0C91">
      <w:pPr>
        <w:widowControl w:val="0"/>
        <w:autoSpaceDE w:val="0"/>
        <w:spacing w:after="0" w:line="240" w:lineRule="auto"/>
        <w:rPr>
          <w:rFonts w:ascii="Calibri" w:eastAsia="Calibri" w:hAnsi="Calibri" w:cs="Calibri"/>
          <w:sz w:val="24"/>
          <w:szCs w:val="24"/>
        </w:rPr>
      </w:pPr>
    </w:p>
    <w:p w14:paraId="3BB010C4" w14:textId="65F3C06F" w:rsidR="00AA0C91" w:rsidRDefault="00AA0C91" w:rsidP="00AA0C91">
      <w:pPr>
        <w:widowControl w:val="0"/>
        <w:autoSpaceDE w:val="0"/>
        <w:spacing w:after="0" w:line="360" w:lineRule="auto"/>
        <w:rPr>
          <w:rFonts w:ascii="Calibri" w:eastAsia="Calibri" w:hAnsi="Calibri" w:cs="Calibri"/>
          <w:b/>
          <w:sz w:val="24"/>
          <w:szCs w:val="24"/>
        </w:rPr>
      </w:pPr>
    </w:p>
    <w:p w14:paraId="6C800DE9" w14:textId="77777777" w:rsidR="00AA0C91" w:rsidRPr="00AA0C91" w:rsidRDefault="00AA0C91" w:rsidP="00AA0C91">
      <w:pPr>
        <w:widowControl w:val="0"/>
        <w:autoSpaceDE w:val="0"/>
        <w:spacing w:after="0" w:line="360" w:lineRule="auto"/>
        <w:jc w:val="center"/>
        <w:rPr>
          <w:rFonts w:ascii="Calibri" w:eastAsia="Calibri" w:hAnsi="Calibri" w:cs="Calibri"/>
          <w:b/>
          <w:sz w:val="24"/>
          <w:szCs w:val="24"/>
        </w:rPr>
      </w:pPr>
      <w:r w:rsidRPr="00AA0C91">
        <w:rPr>
          <w:rFonts w:ascii="Calibri" w:eastAsia="Times New Roman" w:hAnsi="Calibri" w:cs="Calibri"/>
          <w:b/>
          <w:bCs/>
          <w:noProof/>
          <w:sz w:val="14"/>
          <w:szCs w:val="14"/>
          <w:lang w:eastAsia="zh-CN"/>
        </w:rPr>
        <mc:AlternateContent>
          <mc:Choice Requires="wps">
            <w:drawing>
              <wp:anchor distT="45720" distB="45720" distL="114300" distR="114300" simplePos="0" relativeHeight="251659264" behindDoc="0" locked="0" layoutInCell="1" allowOverlap="1" wp14:anchorId="35A2EEC8" wp14:editId="46AF5096">
                <wp:simplePos x="0" y="0"/>
                <wp:positionH relativeFrom="column">
                  <wp:posOffset>5005705</wp:posOffset>
                </wp:positionH>
                <wp:positionV relativeFrom="paragraph">
                  <wp:posOffset>342900</wp:posOffset>
                </wp:positionV>
                <wp:extent cx="1297305" cy="450850"/>
                <wp:effectExtent l="0" t="0" r="0" b="63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450850"/>
                        </a:xfrm>
                        <a:prstGeom prst="rect">
                          <a:avLst/>
                        </a:prstGeom>
                        <a:solidFill>
                          <a:srgbClr val="FFFFFF"/>
                        </a:solidFill>
                        <a:ln w="9525">
                          <a:noFill/>
                          <a:miter lim="800000"/>
                          <a:headEnd/>
                          <a:tailEnd/>
                        </a:ln>
                      </wps:spPr>
                      <wps:txbx>
                        <w:txbxContent>
                          <w:p w14:paraId="7D738E2F" w14:textId="77777777" w:rsidR="00AA0C91" w:rsidRDefault="00AA0C91" w:rsidP="00AA0C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A2EEC8" id="_x0000_t202" coordsize="21600,21600" o:spt="202" path="m,l,21600r21600,l21600,xe">
                <v:stroke joinstyle="miter"/>
                <v:path gradientshapeok="t" o:connecttype="rect"/>
              </v:shapetype>
              <v:shape id="Pole tekstowe 2" o:spid="_x0000_s1026" type="#_x0000_t202" style="position:absolute;left:0;text-align:left;margin-left:394.15pt;margin-top:27pt;width:102.15pt;height:3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NaJQIAACIEAAAOAAAAZHJzL2Uyb0RvYy54bWysU8Fu2zAMvQ/YPwi6L3a8eEmMOEWXLsOA&#10;bivQ7QMUWY6FSqImKbGzrx8lp2nQ3Yb5IJAm9Ug+Pq1uBq3IUTgvwdR0OskpEYZDI82+pj9/bN8t&#10;KPGBmYYpMKKmJ+Hpzfrtm1VvK1FAB6oRjiCI8VVva9qFYKss87wTmvkJWGEw2ILTLKDr9lnjWI/o&#10;WmVFnn/IenCNdcCF9/j3bgzSdcJvW8HD97b1IhBVU+wtpNOlcxfPbL1i1d4x20l+boP9QxeaSYNF&#10;L1B3LDBycPIvKC25Aw9tmHDQGbSt5CLNgNNM81fTPHbMijQLkuPthSb//2D5t+ODI7KpaTGdU2KY&#10;xiU9gBIkiCcfoBekiCT11leY+2gxOwwfYcBlp4G9vQf+5ImBTcfMXtw6B30nWINNTuPN7OrqiOMj&#10;yK7/Cg3WYocACWhonY4MIicE0XFZp8uCxBAIjyWL5fx9XlLCMTYr80WZNpix6vm2dT58FqBJNGrq&#10;UAAJnR3vfYjdsOo5JRbzoGSzlUolx+13G+XIkaFYtulLA7xKU4b0NV2WRZmQDcT7SUdaBhSzkrqm&#10;izx+o7wiG59Mk1ICk2q0sRNlzvRERkZuwrAbMDFytoPmhEQ5GEWLjwyNDtxvSnoUbE39rwNzghL1&#10;xSDZy+lsFhWenFk5L9Bx15HddYQZjlA1DZSM5iakVxF5MHCLS2ll4uulk3OvKMRE4/nRRKVf+ynr&#10;5Wmv/wAAAP//AwBQSwMEFAAGAAgAAAAhAKQpzjXeAAAACgEAAA8AAABkcnMvZG93bnJldi54bWxM&#10;j8tOwzAQRfdI/IM1ldgg6hCaJ3EqQAKxbekHTJJpEjW2o9ht0r9nWNHlaI7uPbfYLnoQF5pcb42C&#10;53UAgkxtm960Cg4/n08pCOfRNDhYQwqu5GBb3t8VmDd2Nju67H0rOMS4HBV03o+5lK7uSKNb25EM&#10;/4520uj5nFrZTDhzuB5kGASx1NgbbuhwpI+O6tP+rBUcv+fHKJurL39Idpv4HfukslelHlbL2ysI&#10;T4v/h+FPn9WhZKfKnk3jxKAgSdMXRhVEG97EQJaFMYiKyTAKQJaFvJ1Q/gIAAP//AwBQSwECLQAU&#10;AAYACAAAACEAtoM4kv4AAADhAQAAEwAAAAAAAAAAAAAAAAAAAAAAW0NvbnRlbnRfVHlwZXNdLnht&#10;bFBLAQItABQABgAIAAAAIQA4/SH/1gAAAJQBAAALAAAAAAAAAAAAAAAAAC8BAABfcmVscy8ucmVs&#10;c1BLAQItABQABgAIAAAAIQByyxNaJQIAACIEAAAOAAAAAAAAAAAAAAAAAC4CAABkcnMvZTJvRG9j&#10;LnhtbFBLAQItABQABgAIAAAAIQCkKc413gAAAAoBAAAPAAAAAAAAAAAAAAAAAH8EAABkcnMvZG93&#10;bnJldi54bWxQSwUGAAAAAAQABADzAAAAigUAAAAA&#10;" stroked="f">
                <v:textbox>
                  <w:txbxContent>
                    <w:p w14:paraId="7D738E2F" w14:textId="77777777" w:rsidR="00AA0C91" w:rsidRDefault="00AA0C91" w:rsidP="00AA0C91"/>
                  </w:txbxContent>
                </v:textbox>
                <w10:wrap type="square"/>
              </v:shape>
            </w:pict>
          </mc:Fallback>
        </mc:AlternateContent>
      </w:r>
      <w:r w:rsidRPr="00AA0C91">
        <w:rPr>
          <w:rFonts w:ascii="Calibri" w:eastAsia="Calibri" w:hAnsi="Calibri" w:cs="Calibri"/>
          <w:b/>
          <w:sz w:val="24"/>
          <w:szCs w:val="24"/>
        </w:rPr>
        <w:t>Sopot 2021</w:t>
      </w:r>
    </w:p>
    <w:p w14:paraId="07A29444" w14:textId="77777777" w:rsidR="00AA0C91" w:rsidRPr="00AA0C91" w:rsidRDefault="00AA0C91" w:rsidP="00AA0C91">
      <w:pPr>
        <w:widowControl w:val="0"/>
        <w:autoSpaceDE w:val="0"/>
        <w:spacing w:after="0"/>
        <w:rPr>
          <w:rFonts w:ascii="Calibri" w:eastAsia="Calibri" w:hAnsi="Calibri" w:cs="Calibri"/>
          <w:b/>
          <w:sz w:val="24"/>
          <w:szCs w:val="24"/>
        </w:rPr>
      </w:pPr>
    </w:p>
    <w:sdt>
      <w:sdtPr>
        <w:rPr>
          <w:rFonts w:ascii="Calibri" w:eastAsia="Calibri" w:hAnsi="Calibri" w:cs="Times New Roman"/>
        </w:rPr>
        <w:id w:val="-419798218"/>
        <w:docPartObj>
          <w:docPartGallery w:val="Table of Contents"/>
          <w:docPartUnique/>
        </w:docPartObj>
      </w:sdtPr>
      <w:sdtEndPr/>
      <w:sdtContent>
        <w:p w14:paraId="031EA87C" w14:textId="77777777" w:rsidR="00AA0C91" w:rsidRPr="00AA0C91" w:rsidRDefault="00AA0C91" w:rsidP="00AA0C91">
          <w:pPr>
            <w:keepNext/>
            <w:keepLines/>
            <w:spacing w:before="480" w:after="0"/>
            <w:jc w:val="both"/>
            <w:rPr>
              <w:rFonts w:ascii="Calibri Light" w:eastAsia="Times New Roman" w:hAnsi="Calibri Light" w:cs="Times New Roman"/>
              <w:b/>
              <w:bCs/>
              <w:sz w:val="32"/>
              <w:szCs w:val="28"/>
              <w:lang w:eastAsia="pl-PL"/>
            </w:rPr>
          </w:pPr>
          <w:r w:rsidRPr="00AA0C91">
            <w:rPr>
              <w:rFonts w:ascii="Calibri Light" w:eastAsia="Times New Roman" w:hAnsi="Calibri Light" w:cs="Times New Roman"/>
              <w:b/>
              <w:bCs/>
              <w:sz w:val="32"/>
              <w:szCs w:val="28"/>
              <w:lang w:eastAsia="pl-PL"/>
            </w:rPr>
            <w:t>Spis treści</w:t>
          </w:r>
        </w:p>
        <w:p w14:paraId="4A323DDD" w14:textId="77777777" w:rsidR="00AA0C91" w:rsidRPr="00AA0C91" w:rsidRDefault="00AA0C91" w:rsidP="00AA0C91">
          <w:pPr>
            <w:tabs>
              <w:tab w:val="left" w:pos="440"/>
              <w:tab w:val="right" w:leader="dot" w:pos="9062"/>
            </w:tabs>
            <w:spacing w:after="100" w:line="259" w:lineRule="auto"/>
            <w:rPr>
              <w:rFonts w:ascii="Calibri" w:eastAsia="Times New Roman" w:hAnsi="Calibri" w:cs="Times New Roman"/>
              <w:noProof/>
              <w:lang w:eastAsia="pl-PL"/>
            </w:rPr>
          </w:pPr>
          <w:r w:rsidRPr="00AA0C91">
            <w:rPr>
              <w:rFonts w:ascii="Calibri" w:eastAsia="Calibri" w:hAnsi="Calibri" w:cs="Times New Roman"/>
            </w:rPr>
            <w:fldChar w:fldCharType="begin"/>
          </w:r>
          <w:r w:rsidRPr="00AA0C91">
            <w:rPr>
              <w:rFonts w:ascii="Calibri" w:eastAsia="Calibri" w:hAnsi="Calibri" w:cs="Times New Roman"/>
            </w:rPr>
            <w:instrText xml:space="preserve"> TOC \o "1-3" \h \z \u </w:instrText>
          </w:r>
          <w:r w:rsidRPr="00AA0C91">
            <w:rPr>
              <w:rFonts w:ascii="Calibri" w:eastAsia="Calibri" w:hAnsi="Calibri" w:cs="Times New Roman"/>
            </w:rPr>
            <w:fldChar w:fldCharType="separate"/>
          </w:r>
          <w:hyperlink w:anchor="_Toc75432896" w:history="1">
            <w:r w:rsidRPr="00AA0C91">
              <w:rPr>
                <w:rFonts w:ascii="Calibri" w:eastAsia="Calibri" w:hAnsi="Calibri" w:cs="Calibri"/>
                <w:b/>
                <w:bCs/>
                <w:noProof/>
                <w:u w:val="single"/>
              </w:rPr>
              <w:t>I.</w:t>
            </w:r>
            <w:r w:rsidRPr="00AA0C91">
              <w:rPr>
                <w:rFonts w:ascii="Calibri" w:eastAsia="Times New Roman" w:hAnsi="Calibri" w:cs="Times New Roman"/>
                <w:noProof/>
                <w:lang w:eastAsia="pl-PL"/>
              </w:rPr>
              <w:tab/>
            </w:r>
            <w:r w:rsidRPr="00AA0C91">
              <w:rPr>
                <w:rFonts w:ascii="Calibri" w:eastAsia="Calibri" w:hAnsi="Calibri" w:cs="Calibri"/>
                <w:b/>
                <w:bCs/>
                <w:noProof/>
                <w:u w:val="single"/>
              </w:rPr>
              <w:t>Opis problemu zdrowotnego</w:t>
            </w:r>
            <w:r w:rsidRPr="00AA0C91">
              <w:rPr>
                <w:rFonts w:ascii="Calibri" w:eastAsia="Calibri" w:hAnsi="Calibri" w:cs="Times New Roman"/>
                <w:noProof/>
                <w:webHidden/>
              </w:rPr>
              <w:tab/>
            </w:r>
            <w:r w:rsidRPr="00AA0C91">
              <w:rPr>
                <w:rFonts w:ascii="Calibri" w:eastAsia="Calibri" w:hAnsi="Calibri" w:cs="Times New Roman"/>
                <w:noProof/>
                <w:webHidden/>
              </w:rPr>
              <w:fldChar w:fldCharType="begin"/>
            </w:r>
            <w:r w:rsidRPr="00AA0C91">
              <w:rPr>
                <w:rFonts w:ascii="Calibri" w:eastAsia="Calibri" w:hAnsi="Calibri" w:cs="Times New Roman"/>
                <w:noProof/>
                <w:webHidden/>
              </w:rPr>
              <w:instrText xml:space="preserve"> PAGEREF _Toc75432896 \h </w:instrText>
            </w:r>
            <w:r w:rsidRPr="00AA0C91">
              <w:rPr>
                <w:rFonts w:ascii="Calibri" w:eastAsia="Calibri" w:hAnsi="Calibri" w:cs="Times New Roman"/>
                <w:noProof/>
                <w:webHidden/>
              </w:rPr>
            </w:r>
            <w:r w:rsidRPr="00AA0C91">
              <w:rPr>
                <w:rFonts w:ascii="Calibri" w:eastAsia="Calibri" w:hAnsi="Calibri" w:cs="Times New Roman"/>
                <w:noProof/>
                <w:webHidden/>
              </w:rPr>
              <w:fldChar w:fldCharType="separate"/>
            </w:r>
            <w:r w:rsidRPr="00AA0C91">
              <w:rPr>
                <w:rFonts w:ascii="Calibri" w:eastAsia="Calibri" w:hAnsi="Calibri" w:cs="Times New Roman"/>
                <w:noProof/>
                <w:webHidden/>
              </w:rPr>
              <w:t>3</w:t>
            </w:r>
            <w:r w:rsidRPr="00AA0C91">
              <w:rPr>
                <w:rFonts w:ascii="Calibri" w:eastAsia="Calibri" w:hAnsi="Calibri" w:cs="Times New Roman"/>
                <w:noProof/>
                <w:webHidden/>
              </w:rPr>
              <w:fldChar w:fldCharType="end"/>
            </w:r>
          </w:hyperlink>
        </w:p>
        <w:p w14:paraId="047C368F" w14:textId="77777777" w:rsidR="00AA0C91" w:rsidRPr="00AA0C91" w:rsidRDefault="00972DD1" w:rsidP="00AA0C91">
          <w:pPr>
            <w:tabs>
              <w:tab w:val="right" w:leader="dot" w:pos="9062"/>
            </w:tabs>
            <w:spacing w:after="100" w:line="259" w:lineRule="auto"/>
            <w:ind w:left="220"/>
            <w:rPr>
              <w:rFonts w:ascii="Calibri" w:eastAsia="Times New Roman" w:hAnsi="Calibri" w:cs="Times New Roman"/>
              <w:noProof/>
              <w:lang w:eastAsia="pl-PL"/>
            </w:rPr>
          </w:pPr>
          <w:hyperlink w:anchor="_Toc75432897" w:history="1">
            <w:r w:rsidR="00AA0C91" w:rsidRPr="00AA0C91">
              <w:rPr>
                <w:rFonts w:ascii="Calibri" w:eastAsia="Times New Roman" w:hAnsi="Calibri" w:cs="Calibri"/>
                <w:noProof/>
                <w:u w:val="single"/>
                <w:lang w:eastAsia="zh-CN"/>
              </w:rPr>
              <w:t>I.1 Problem zdrowotny</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_Toc75432897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3</w:t>
            </w:r>
            <w:r w:rsidR="00AA0C91" w:rsidRPr="00AA0C91">
              <w:rPr>
                <w:rFonts w:ascii="Calibri" w:eastAsia="Calibri" w:hAnsi="Calibri" w:cs="Times New Roman"/>
                <w:noProof/>
                <w:webHidden/>
              </w:rPr>
              <w:fldChar w:fldCharType="end"/>
            </w:r>
          </w:hyperlink>
        </w:p>
        <w:p w14:paraId="2C45CC50" w14:textId="77777777" w:rsidR="00AA0C91" w:rsidRPr="00AA0C91" w:rsidRDefault="00972DD1" w:rsidP="00AA0C91">
          <w:pPr>
            <w:tabs>
              <w:tab w:val="right" w:leader="dot" w:pos="9062"/>
            </w:tabs>
            <w:spacing w:after="100" w:line="259" w:lineRule="auto"/>
            <w:ind w:left="220"/>
            <w:rPr>
              <w:rFonts w:ascii="Calibri" w:eastAsia="Times New Roman" w:hAnsi="Calibri" w:cs="Times New Roman"/>
              <w:noProof/>
              <w:lang w:eastAsia="pl-PL"/>
            </w:rPr>
          </w:pPr>
          <w:hyperlink w:anchor="_Toc75432898" w:history="1">
            <w:r w:rsidR="00AA0C91" w:rsidRPr="00AA0C91">
              <w:rPr>
                <w:rFonts w:ascii="Calibri" w:eastAsia="Times New Roman" w:hAnsi="Calibri" w:cs="Calibri"/>
                <w:noProof/>
                <w:u w:val="single"/>
                <w:lang w:eastAsia="zh-CN"/>
              </w:rPr>
              <w:t>I. 2 Epidemiologia</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_Toc75432898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3</w:t>
            </w:r>
            <w:r w:rsidR="00AA0C91" w:rsidRPr="00AA0C91">
              <w:rPr>
                <w:rFonts w:ascii="Calibri" w:eastAsia="Calibri" w:hAnsi="Calibri" w:cs="Times New Roman"/>
                <w:noProof/>
                <w:webHidden/>
              </w:rPr>
              <w:fldChar w:fldCharType="end"/>
            </w:r>
          </w:hyperlink>
        </w:p>
        <w:p w14:paraId="0CBBF407" w14:textId="77777777" w:rsidR="00AA0C91" w:rsidRPr="00AA0C91" w:rsidRDefault="00972DD1" w:rsidP="00AA0C91">
          <w:pPr>
            <w:tabs>
              <w:tab w:val="right" w:leader="dot" w:pos="9062"/>
            </w:tabs>
            <w:spacing w:after="100" w:line="259" w:lineRule="auto"/>
            <w:ind w:left="220"/>
            <w:rPr>
              <w:rFonts w:ascii="Calibri" w:eastAsia="Times New Roman" w:hAnsi="Calibri" w:cs="Times New Roman"/>
              <w:noProof/>
              <w:lang w:eastAsia="pl-PL"/>
            </w:rPr>
          </w:pPr>
          <w:hyperlink w:anchor="_Toc75432899" w:history="1">
            <w:r w:rsidR="00AA0C91" w:rsidRPr="00AA0C91">
              <w:rPr>
                <w:rFonts w:ascii="Calibri" w:eastAsia="Times New Roman" w:hAnsi="Calibri" w:cs="Calibri"/>
                <w:noProof/>
                <w:u w:val="single"/>
                <w:lang w:eastAsia="zh-CN"/>
              </w:rPr>
              <w:t>I. 3  Obecne postępowanie w omawianym problemie zdrowotnym ze szczególnym uwzględnieniem gwarantowanych świadczeń opieki zdrowotnej finansowanych  ze środków publicznych</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_Toc75432899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4</w:t>
            </w:r>
            <w:r w:rsidR="00AA0C91" w:rsidRPr="00AA0C91">
              <w:rPr>
                <w:rFonts w:ascii="Calibri" w:eastAsia="Calibri" w:hAnsi="Calibri" w:cs="Times New Roman"/>
                <w:noProof/>
                <w:webHidden/>
              </w:rPr>
              <w:fldChar w:fldCharType="end"/>
            </w:r>
          </w:hyperlink>
        </w:p>
        <w:p w14:paraId="218D77A7" w14:textId="77777777" w:rsidR="00AA0C91" w:rsidRPr="00AA0C91" w:rsidRDefault="00972DD1" w:rsidP="00AA0C91">
          <w:pPr>
            <w:tabs>
              <w:tab w:val="left" w:pos="440"/>
              <w:tab w:val="right" w:leader="dot" w:pos="9062"/>
            </w:tabs>
            <w:spacing w:after="100" w:line="259" w:lineRule="auto"/>
            <w:rPr>
              <w:rFonts w:ascii="Calibri" w:eastAsia="Times New Roman" w:hAnsi="Calibri" w:cs="Times New Roman"/>
              <w:noProof/>
              <w:lang w:eastAsia="pl-PL"/>
            </w:rPr>
          </w:pPr>
          <w:hyperlink w:anchor="_Toc75432900" w:history="1">
            <w:r w:rsidR="00AA0C91" w:rsidRPr="00AA0C91">
              <w:rPr>
                <w:rFonts w:ascii="Calibri" w:eastAsia="Times New Roman" w:hAnsi="Calibri" w:cs="Calibri"/>
                <w:b/>
                <w:noProof/>
                <w:u w:val="single"/>
                <w:lang w:eastAsia="zh-CN"/>
              </w:rPr>
              <w:t>II.</w:t>
            </w:r>
            <w:r w:rsidR="00AA0C91" w:rsidRPr="00AA0C91">
              <w:rPr>
                <w:rFonts w:ascii="Calibri" w:eastAsia="Times New Roman" w:hAnsi="Calibri" w:cs="Times New Roman"/>
                <w:noProof/>
                <w:lang w:eastAsia="pl-PL"/>
              </w:rPr>
              <w:tab/>
            </w:r>
            <w:r w:rsidR="00AA0C91" w:rsidRPr="00AA0C91">
              <w:rPr>
                <w:rFonts w:ascii="Calibri" w:eastAsia="Times New Roman" w:hAnsi="Calibri" w:cs="Calibri"/>
                <w:b/>
                <w:noProof/>
                <w:u w:val="single"/>
                <w:lang w:eastAsia="zh-CN"/>
              </w:rPr>
              <w:t>Cele programu</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_Toc75432900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4</w:t>
            </w:r>
            <w:r w:rsidR="00AA0C91" w:rsidRPr="00AA0C91">
              <w:rPr>
                <w:rFonts w:ascii="Calibri" w:eastAsia="Calibri" w:hAnsi="Calibri" w:cs="Times New Roman"/>
                <w:noProof/>
                <w:webHidden/>
              </w:rPr>
              <w:fldChar w:fldCharType="end"/>
            </w:r>
          </w:hyperlink>
        </w:p>
        <w:p w14:paraId="4B34039B" w14:textId="77777777" w:rsidR="00AA0C91" w:rsidRPr="00AA0C91" w:rsidRDefault="00972DD1" w:rsidP="00AA0C91">
          <w:pPr>
            <w:tabs>
              <w:tab w:val="right" w:leader="dot" w:pos="9062"/>
            </w:tabs>
            <w:spacing w:after="100" w:line="259" w:lineRule="auto"/>
            <w:ind w:left="220"/>
            <w:rPr>
              <w:rFonts w:ascii="Calibri" w:eastAsia="Times New Roman" w:hAnsi="Calibri" w:cs="Times New Roman"/>
              <w:noProof/>
              <w:lang w:eastAsia="pl-PL"/>
            </w:rPr>
          </w:pPr>
          <w:hyperlink w:anchor="_Toc75432901" w:history="1">
            <w:r w:rsidR="00AA0C91" w:rsidRPr="00AA0C91">
              <w:rPr>
                <w:rFonts w:ascii="Calibri" w:eastAsia="Times New Roman" w:hAnsi="Calibri" w:cs="Calibri"/>
                <w:noProof/>
                <w:u w:val="single"/>
                <w:lang w:eastAsia="zh-CN"/>
              </w:rPr>
              <w:t>II.1 Cel główny</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_Toc75432901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4</w:t>
            </w:r>
            <w:r w:rsidR="00AA0C91" w:rsidRPr="00AA0C91">
              <w:rPr>
                <w:rFonts w:ascii="Calibri" w:eastAsia="Calibri" w:hAnsi="Calibri" w:cs="Times New Roman"/>
                <w:noProof/>
                <w:webHidden/>
              </w:rPr>
              <w:fldChar w:fldCharType="end"/>
            </w:r>
          </w:hyperlink>
        </w:p>
        <w:p w14:paraId="257B2528" w14:textId="77777777" w:rsidR="00AA0C91" w:rsidRPr="00AA0C91" w:rsidRDefault="00972DD1" w:rsidP="00AA0C91">
          <w:pPr>
            <w:tabs>
              <w:tab w:val="right" w:leader="dot" w:pos="9062"/>
            </w:tabs>
            <w:spacing w:after="100" w:line="259" w:lineRule="auto"/>
            <w:ind w:left="220"/>
            <w:rPr>
              <w:rFonts w:ascii="Calibri" w:eastAsia="Times New Roman" w:hAnsi="Calibri" w:cs="Times New Roman"/>
              <w:noProof/>
              <w:lang w:eastAsia="pl-PL"/>
            </w:rPr>
          </w:pPr>
          <w:hyperlink w:anchor="_Toc75432902" w:history="1">
            <w:r w:rsidR="00AA0C91" w:rsidRPr="00AA0C91">
              <w:rPr>
                <w:rFonts w:ascii="Calibri" w:eastAsia="Times New Roman" w:hAnsi="Calibri" w:cs="Calibri"/>
                <w:noProof/>
                <w:u w:val="single"/>
                <w:lang w:eastAsia="zh-CN"/>
              </w:rPr>
              <w:t>II.2 Cele szczegółowe</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_Toc75432902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4</w:t>
            </w:r>
            <w:r w:rsidR="00AA0C91" w:rsidRPr="00AA0C91">
              <w:rPr>
                <w:rFonts w:ascii="Calibri" w:eastAsia="Calibri" w:hAnsi="Calibri" w:cs="Times New Roman"/>
                <w:noProof/>
                <w:webHidden/>
              </w:rPr>
              <w:fldChar w:fldCharType="end"/>
            </w:r>
          </w:hyperlink>
        </w:p>
        <w:p w14:paraId="004D2CD4" w14:textId="77777777" w:rsidR="00AA0C91" w:rsidRPr="00AA0C91" w:rsidRDefault="00972DD1" w:rsidP="00AA0C91">
          <w:pPr>
            <w:tabs>
              <w:tab w:val="right" w:leader="dot" w:pos="9062"/>
            </w:tabs>
            <w:spacing w:after="100" w:line="259" w:lineRule="auto"/>
            <w:ind w:left="220"/>
            <w:rPr>
              <w:rFonts w:ascii="Calibri" w:eastAsia="Times New Roman" w:hAnsi="Calibri" w:cs="Times New Roman"/>
              <w:noProof/>
              <w:lang w:eastAsia="pl-PL"/>
            </w:rPr>
          </w:pPr>
          <w:hyperlink w:anchor="_Toc75432903" w:history="1">
            <w:r w:rsidR="00AA0C91" w:rsidRPr="00AA0C91">
              <w:rPr>
                <w:rFonts w:ascii="Calibri" w:eastAsia="Times New Roman" w:hAnsi="Calibri" w:cs="Calibri"/>
                <w:noProof/>
                <w:u w:val="single"/>
                <w:lang w:eastAsia="zh-CN"/>
              </w:rPr>
              <w:t>II.3 Mierniki efektywności odpowiadające celom programu</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_Toc75432903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5</w:t>
            </w:r>
            <w:r w:rsidR="00AA0C91" w:rsidRPr="00AA0C91">
              <w:rPr>
                <w:rFonts w:ascii="Calibri" w:eastAsia="Calibri" w:hAnsi="Calibri" w:cs="Times New Roman"/>
                <w:noProof/>
                <w:webHidden/>
              </w:rPr>
              <w:fldChar w:fldCharType="end"/>
            </w:r>
          </w:hyperlink>
        </w:p>
        <w:p w14:paraId="2BBD6475" w14:textId="77777777" w:rsidR="00AA0C91" w:rsidRPr="00AA0C91" w:rsidRDefault="00972DD1" w:rsidP="00AA0C91">
          <w:pPr>
            <w:tabs>
              <w:tab w:val="right" w:leader="dot" w:pos="9062"/>
            </w:tabs>
            <w:spacing w:after="100" w:line="259" w:lineRule="auto"/>
            <w:rPr>
              <w:rFonts w:ascii="Calibri" w:eastAsia="Times New Roman" w:hAnsi="Calibri" w:cs="Times New Roman"/>
              <w:noProof/>
              <w:lang w:eastAsia="pl-PL"/>
            </w:rPr>
          </w:pPr>
          <w:hyperlink w:anchor="_Toc75432904" w:history="1">
            <w:r w:rsidR="00AA0C91" w:rsidRPr="00AA0C91">
              <w:rPr>
                <w:rFonts w:ascii="Calibri" w:eastAsia="Times New Roman" w:hAnsi="Calibri" w:cs="Calibri"/>
                <w:noProof/>
                <w:u w:val="single"/>
                <w:lang w:eastAsia="zh-CN"/>
              </w:rPr>
              <w:t>III. Charakterystyka populacji docelowej</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_Toc75432904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5</w:t>
            </w:r>
            <w:r w:rsidR="00AA0C91" w:rsidRPr="00AA0C91">
              <w:rPr>
                <w:rFonts w:ascii="Calibri" w:eastAsia="Calibri" w:hAnsi="Calibri" w:cs="Times New Roman"/>
                <w:noProof/>
                <w:webHidden/>
              </w:rPr>
              <w:fldChar w:fldCharType="end"/>
            </w:r>
          </w:hyperlink>
        </w:p>
        <w:p w14:paraId="1BC3B320" w14:textId="77777777" w:rsidR="00AA0C91" w:rsidRPr="00AA0C91" w:rsidRDefault="00972DD1" w:rsidP="00AA0C91">
          <w:pPr>
            <w:tabs>
              <w:tab w:val="right" w:leader="dot" w:pos="9062"/>
            </w:tabs>
            <w:spacing w:after="100" w:line="259" w:lineRule="auto"/>
            <w:ind w:left="220"/>
            <w:rPr>
              <w:rFonts w:ascii="Calibri" w:eastAsia="Times New Roman" w:hAnsi="Calibri" w:cs="Times New Roman"/>
              <w:noProof/>
              <w:lang w:eastAsia="pl-PL"/>
            </w:rPr>
          </w:pPr>
          <w:hyperlink w:anchor="_Toc75432905" w:history="1">
            <w:r w:rsidR="00AA0C91" w:rsidRPr="00AA0C91">
              <w:rPr>
                <w:rFonts w:ascii="Calibri" w:eastAsia="Times New Roman" w:hAnsi="Calibri" w:cs="Calibri"/>
                <w:noProof/>
                <w:u w:val="single"/>
                <w:lang w:eastAsia="zh-CN"/>
              </w:rPr>
              <w:t>III.1 Populacja docelowa</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_Toc75432905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5</w:t>
            </w:r>
            <w:r w:rsidR="00AA0C91" w:rsidRPr="00AA0C91">
              <w:rPr>
                <w:rFonts w:ascii="Calibri" w:eastAsia="Calibri" w:hAnsi="Calibri" w:cs="Times New Roman"/>
                <w:noProof/>
                <w:webHidden/>
              </w:rPr>
              <w:fldChar w:fldCharType="end"/>
            </w:r>
          </w:hyperlink>
        </w:p>
        <w:p w14:paraId="3DBB9397" w14:textId="77777777" w:rsidR="00AA0C91" w:rsidRPr="00AA0C91" w:rsidRDefault="00972DD1" w:rsidP="00AA0C91">
          <w:pPr>
            <w:tabs>
              <w:tab w:val="right" w:leader="dot" w:pos="9062"/>
            </w:tabs>
            <w:spacing w:after="100" w:line="259" w:lineRule="auto"/>
            <w:ind w:left="220"/>
            <w:rPr>
              <w:rFonts w:ascii="Calibri" w:eastAsia="Times New Roman" w:hAnsi="Calibri" w:cs="Times New Roman"/>
              <w:noProof/>
              <w:lang w:eastAsia="pl-PL"/>
            </w:rPr>
          </w:pPr>
          <w:hyperlink w:anchor="_Toc75432906" w:history="1">
            <w:r w:rsidR="00AA0C91" w:rsidRPr="00AA0C91">
              <w:rPr>
                <w:rFonts w:ascii="Calibri" w:eastAsia="Times New Roman" w:hAnsi="Calibri" w:cs="Calibri"/>
                <w:noProof/>
                <w:u w:val="single"/>
                <w:lang w:eastAsia="zh-CN"/>
              </w:rPr>
              <w:t>III.2 Kryteria kwalifikacji do udziału oraz kryteria wyłączenia z Programu</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_Toc75432906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6</w:t>
            </w:r>
            <w:r w:rsidR="00AA0C91" w:rsidRPr="00AA0C91">
              <w:rPr>
                <w:rFonts w:ascii="Calibri" w:eastAsia="Calibri" w:hAnsi="Calibri" w:cs="Times New Roman"/>
                <w:noProof/>
                <w:webHidden/>
              </w:rPr>
              <w:fldChar w:fldCharType="end"/>
            </w:r>
          </w:hyperlink>
        </w:p>
        <w:p w14:paraId="6019CDD6" w14:textId="77777777" w:rsidR="00AA0C91" w:rsidRPr="00AA0C91" w:rsidRDefault="00972DD1" w:rsidP="00AA0C91">
          <w:pPr>
            <w:tabs>
              <w:tab w:val="right" w:leader="dot" w:pos="9062"/>
            </w:tabs>
            <w:spacing w:after="100" w:line="259" w:lineRule="auto"/>
            <w:ind w:left="220"/>
            <w:rPr>
              <w:rFonts w:ascii="Calibri" w:eastAsia="Times New Roman" w:hAnsi="Calibri" w:cs="Times New Roman"/>
              <w:noProof/>
              <w:lang w:eastAsia="pl-PL"/>
            </w:rPr>
          </w:pPr>
          <w:hyperlink w:anchor="_Toc75432907" w:history="1">
            <w:r w:rsidR="00AA0C91" w:rsidRPr="00AA0C91">
              <w:rPr>
                <w:rFonts w:ascii="Calibri" w:eastAsia="Times New Roman" w:hAnsi="Calibri" w:cs="Calibri"/>
                <w:noProof/>
                <w:u w:val="single"/>
                <w:lang w:eastAsia="zh-CN"/>
              </w:rPr>
              <w:t>III.3 Planowane interwencje</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_Toc75432907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8</w:t>
            </w:r>
            <w:r w:rsidR="00AA0C91" w:rsidRPr="00AA0C91">
              <w:rPr>
                <w:rFonts w:ascii="Calibri" w:eastAsia="Calibri" w:hAnsi="Calibri" w:cs="Times New Roman"/>
                <w:noProof/>
                <w:webHidden/>
              </w:rPr>
              <w:fldChar w:fldCharType="end"/>
            </w:r>
          </w:hyperlink>
        </w:p>
        <w:p w14:paraId="58FA7D9B" w14:textId="77777777" w:rsidR="00AA0C91" w:rsidRPr="00AA0C91" w:rsidRDefault="00972DD1" w:rsidP="00AA0C91">
          <w:pPr>
            <w:tabs>
              <w:tab w:val="right" w:leader="dot" w:pos="9062"/>
            </w:tabs>
            <w:spacing w:after="100" w:line="259" w:lineRule="auto"/>
            <w:ind w:left="220"/>
            <w:rPr>
              <w:rFonts w:ascii="Calibri" w:eastAsia="Times New Roman" w:hAnsi="Calibri" w:cs="Times New Roman"/>
              <w:noProof/>
              <w:lang w:eastAsia="pl-PL"/>
            </w:rPr>
          </w:pPr>
          <w:hyperlink w:anchor="_Toc75432908" w:history="1">
            <w:r w:rsidR="00AA0C91" w:rsidRPr="00AA0C91">
              <w:rPr>
                <w:rFonts w:ascii="Calibri" w:eastAsia="Calibri" w:hAnsi="Calibri" w:cs="Calibri"/>
                <w:noProof/>
                <w:u w:val="single"/>
              </w:rPr>
              <w:t>III.4 Sposób udzielania świadczeń zdrowotnych w ramach programu polityki zdrowotnej</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_Toc75432908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9</w:t>
            </w:r>
            <w:r w:rsidR="00AA0C91" w:rsidRPr="00AA0C91">
              <w:rPr>
                <w:rFonts w:ascii="Calibri" w:eastAsia="Calibri" w:hAnsi="Calibri" w:cs="Times New Roman"/>
                <w:noProof/>
                <w:webHidden/>
              </w:rPr>
              <w:fldChar w:fldCharType="end"/>
            </w:r>
          </w:hyperlink>
        </w:p>
        <w:p w14:paraId="1CB18E9C" w14:textId="77777777" w:rsidR="00AA0C91" w:rsidRPr="00AA0C91" w:rsidRDefault="00972DD1" w:rsidP="00AA0C91">
          <w:pPr>
            <w:tabs>
              <w:tab w:val="right" w:leader="dot" w:pos="9062"/>
            </w:tabs>
            <w:spacing w:after="100" w:line="259" w:lineRule="auto"/>
            <w:ind w:left="220"/>
            <w:rPr>
              <w:rFonts w:ascii="Calibri" w:eastAsia="Times New Roman" w:hAnsi="Calibri" w:cs="Times New Roman"/>
              <w:noProof/>
              <w:lang w:eastAsia="pl-PL"/>
            </w:rPr>
          </w:pPr>
          <w:hyperlink w:anchor="_Toc75432909" w:history="1">
            <w:r w:rsidR="00AA0C91" w:rsidRPr="00AA0C91">
              <w:rPr>
                <w:rFonts w:ascii="Calibri" w:eastAsia="Calibri" w:hAnsi="Calibri" w:cs="Calibri"/>
                <w:noProof/>
                <w:u w:val="single"/>
              </w:rPr>
              <w:t>III.5 Sposób zakończenia udziału w programie polityki zdrowotnej</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_Toc75432909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10</w:t>
            </w:r>
            <w:r w:rsidR="00AA0C91" w:rsidRPr="00AA0C91">
              <w:rPr>
                <w:rFonts w:ascii="Calibri" w:eastAsia="Calibri" w:hAnsi="Calibri" w:cs="Times New Roman"/>
                <w:noProof/>
                <w:webHidden/>
              </w:rPr>
              <w:fldChar w:fldCharType="end"/>
            </w:r>
          </w:hyperlink>
        </w:p>
        <w:p w14:paraId="62B8AE58" w14:textId="77777777" w:rsidR="00AA0C91" w:rsidRPr="00AA0C91" w:rsidRDefault="00972DD1" w:rsidP="00AA0C91">
          <w:pPr>
            <w:tabs>
              <w:tab w:val="right" w:leader="dot" w:pos="9062"/>
            </w:tabs>
            <w:spacing w:after="100" w:line="259" w:lineRule="auto"/>
            <w:rPr>
              <w:rFonts w:ascii="Calibri" w:eastAsia="Times New Roman" w:hAnsi="Calibri" w:cs="Times New Roman"/>
              <w:noProof/>
              <w:lang w:eastAsia="pl-PL"/>
            </w:rPr>
          </w:pPr>
          <w:hyperlink w:anchor="_Toc75432910" w:history="1">
            <w:r w:rsidR="00AA0C91" w:rsidRPr="00AA0C91">
              <w:rPr>
                <w:rFonts w:ascii="Calibri" w:eastAsia="Times New Roman" w:hAnsi="Calibri" w:cs="Calibri"/>
                <w:noProof/>
                <w:u w:val="single"/>
                <w:lang w:eastAsia="zh-CN"/>
              </w:rPr>
              <w:t>IV.  Organizacja programu</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_Toc75432910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10</w:t>
            </w:r>
            <w:r w:rsidR="00AA0C91" w:rsidRPr="00AA0C91">
              <w:rPr>
                <w:rFonts w:ascii="Calibri" w:eastAsia="Calibri" w:hAnsi="Calibri" w:cs="Times New Roman"/>
                <w:noProof/>
                <w:webHidden/>
              </w:rPr>
              <w:fldChar w:fldCharType="end"/>
            </w:r>
          </w:hyperlink>
        </w:p>
        <w:p w14:paraId="62053E3C" w14:textId="77777777" w:rsidR="00AA0C91" w:rsidRPr="00AA0C91" w:rsidRDefault="00972DD1" w:rsidP="00AA0C91">
          <w:pPr>
            <w:tabs>
              <w:tab w:val="right" w:leader="dot" w:pos="9062"/>
            </w:tabs>
            <w:spacing w:after="100" w:line="259" w:lineRule="auto"/>
            <w:ind w:left="220"/>
            <w:rPr>
              <w:rFonts w:ascii="Calibri" w:eastAsia="Times New Roman" w:hAnsi="Calibri" w:cs="Times New Roman"/>
              <w:noProof/>
              <w:lang w:eastAsia="pl-PL"/>
            </w:rPr>
          </w:pPr>
          <w:hyperlink w:anchor="_Toc75432911" w:history="1">
            <w:r w:rsidR="00AA0C91" w:rsidRPr="00AA0C91">
              <w:rPr>
                <w:rFonts w:ascii="Calibri" w:eastAsia="Times New Roman" w:hAnsi="Calibri" w:cs="Calibri"/>
                <w:noProof/>
                <w:u w:val="single"/>
                <w:lang w:eastAsia="zh-CN"/>
              </w:rPr>
              <w:t>IV.1 Części składowe, etapy i działania podejmowane w ramach etapów</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_Toc75432911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10</w:t>
            </w:r>
            <w:r w:rsidR="00AA0C91" w:rsidRPr="00AA0C91">
              <w:rPr>
                <w:rFonts w:ascii="Calibri" w:eastAsia="Calibri" w:hAnsi="Calibri" w:cs="Times New Roman"/>
                <w:noProof/>
                <w:webHidden/>
              </w:rPr>
              <w:fldChar w:fldCharType="end"/>
            </w:r>
          </w:hyperlink>
        </w:p>
        <w:p w14:paraId="7E315C95" w14:textId="77777777" w:rsidR="00AA0C91" w:rsidRPr="00AA0C91" w:rsidRDefault="00972DD1" w:rsidP="00AA0C91">
          <w:pPr>
            <w:tabs>
              <w:tab w:val="right" w:leader="dot" w:pos="9062"/>
            </w:tabs>
            <w:spacing w:after="100" w:line="259" w:lineRule="auto"/>
            <w:ind w:left="220"/>
            <w:rPr>
              <w:rFonts w:ascii="Calibri" w:eastAsia="Times New Roman" w:hAnsi="Calibri" w:cs="Times New Roman"/>
              <w:noProof/>
              <w:lang w:eastAsia="pl-PL"/>
            </w:rPr>
          </w:pPr>
          <w:hyperlink w:anchor="_Toc75432912" w:history="1">
            <w:r w:rsidR="00AA0C91" w:rsidRPr="00AA0C91">
              <w:rPr>
                <w:rFonts w:ascii="Calibri" w:eastAsia="Times New Roman" w:hAnsi="Calibri" w:cs="Calibri"/>
                <w:noProof/>
                <w:u w:val="single"/>
                <w:lang w:eastAsia="zh-CN"/>
              </w:rPr>
              <w:t>IV.3 Dowody skuteczności planowanych działań</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_Toc75432912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13</w:t>
            </w:r>
            <w:r w:rsidR="00AA0C91" w:rsidRPr="00AA0C91">
              <w:rPr>
                <w:rFonts w:ascii="Calibri" w:eastAsia="Calibri" w:hAnsi="Calibri" w:cs="Times New Roman"/>
                <w:noProof/>
                <w:webHidden/>
              </w:rPr>
              <w:fldChar w:fldCharType="end"/>
            </w:r>
          </w:hyperlink>
        </w:p>
        <w:p w14:paraId="46B9C9B2" w14:textId="77777777" w:rsidR="00AA0C91" w:rsidRPr="00AA0C91" w:rsidRDefault="00972DD1" w:rsidP="00AA0C91">
          <w:pPr>
            <w:tabs>
              <w:tab w:val="right" w:leader="dot" w:pos="9062"/>
            </w:tabs>
            <w:spacing w:after="100" w:line="259" w:lineRule="auto"/>
            <w:ind w:left="220"/>
            <w:rPr>
              <w:rFonts w:ascii="Calibri" w:eastAsia="Times New Roman" w:hAnsi="Calibri" w:cs="Times New Roman"/>
              <w:noProof/>
              <w:lang w:eastAsia="pl-PL"/>
            </w:rPr>
          </w:pPr>
          <w:hyperlink w:anchor="_Toc75432913" w:history="1">
            <w:r w:rsidR="00AA0C91" w:rsidRPr="00AA0C91">
              <w:rPr>
                <w:rFonts w:ascii="Calibri" w:eastAsia="Times New Roman" w:hAnsi="Calibri" w:cs="Calibri"/>
                <w:noProof/>
                <w:u w:val="single"/>
                <w:lang w:eastAsia="zh-CN"/>
              </w:rPr>
              <w:t>IV.4 Bezpieczeństwo planowanych interwencji</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_Toc75432913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13</w:t>
            </w:r>
            <w:r w:rsidR="00AA0C91" w:rsidRPr="00AA0C91">
              <w:rPr>
                <w:rFonts w:ascii="Calibri" w:eastAsia="Calibri" w:hAnsi="Calibri" w:cs="Times New Roman"/>
                <w:noProof/>
                <w:webHidden/>
              </w:rPr>
              <w:fldChar w:fldCharType="end"/>
            </w:r>
          </w:hyperlink>
        </w:p>
        <w:p w14:paraId="607B9E62" w14:textId="77777777" w:rsidR="00AA0C91" w:rsidRPr="00AA0C91" w:rsidRDefault="00972DD1" w:rsidP="00AA0C91">
          <w:pPr>
            <w:tabs>
              <w:tab w:val="left" w:pos="440"/>
              <w:tab w:val="right" w:leader="dot" w:pos="9062"/>
            </w:tabs>
            <w:spacing w:after="100" w:line="259" w:lineRule="auto"/>
            <w:rPr>
              <w:rFonts w:ascii="Calibri" w:eastAsia="Times New Roman" w:hAnsi="Calibri" w:cs="Times New Roman"/>
              <w:noProof/>
              <w:lang w:eastAsia="pl-PL"/>
            </w:rPr>
          </w:pPr>
          <w:hyperlink w:anchor="_Toc75432914" w:history="1">
            <w:r w:rsidR="00AA0C91" w:rsidRPr="00AA0C91">
              <w:rPr>
                <w:rFonts w:ascii="Calibri" w:eastAsia="Times New Roman" w:hAnsi="Calibri" w:cs="Calibri"/>
                <w:b/>
                <w:noProof/>
                <w:u w:val="single"/>
                <w:lang w:eastAsia="zh-CN"/>
              </w:rPr>
              <w:t>V.</w:t>
            </w:r>
            <w:r w:rsidR="00AA0C91" w:rsidRPr="00AA0C91">
              <w:rPr>
                <w:rFonts w:ascii="Calibri" w:eastAsia="Times New Roman" w:hAnsi="Calibri" w:cs="Times New Roman"/>
                <w:noProof/>
                <w:lang w:eastAsia="pl-PL"/>
              </w:rPr>
              <w:tab/>
            </w:r>
            <w:r w:rsidR="00AA0C91" w:rsidRPr="00AA0C91">
              <w:rPr>
                <w:rFonts w:ascii="Calibri" w:eastAsia="Times New Roman" w:hAnsi="Calibri" w:cs="Calibri"/>
                <w:b/>
                <w:noProof/>
                <w:u w:val="single"/>
                <w:lang w:eastAsia="zh-CN"/>
              </w:rPr>
              <w:t>Monitoring i ewaluacja</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_Toc75432914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13</w:t>
            </w:r>
            <w:r w:rsidR="00AA0C91" w:rsidRPr="00AA0C91">
              <w:rPr>
                <w:rFonts w:ascii="Calibri" w:eastAsia="Calibri" w:hAnsi="Calibri" w:cs="Times New Roman"/>
                <w:noProof/>
                <w:webHidden/>
              </w:rPr>
              <w:fldChar w:fldCharType="end"/>
            </w:r>
          </w:hyperlink>
        </w:p>
        <w:p w14:paraId="017804F3" w14:textId="77777777" w:rsidR="00AA0C91" w:rsidRPr="00AA0C91" w:rsidRDefault="00972DD1" w:rsidP="00AA0C91">
          <w:pPr>
            <w:tabs>
              <w:tab w:val="right" w:leader="dot" w:pos="9062"/>
            </w:tabs>
            <w:spacing w:after="100" w:line="259" w:lineRule="auto"/>
            <w:ind w:left="220"/>
            <w:rPr>
              <w:rFonts w:ascii="Calibri" w:eastAsia="Times New Roman" w:hAnsi="Calibri" w:cs="Times New Roman"/>
              <w:noProof/>
              <w:lang w:eastAsia="pl-PL"/>
            </w:rPr>
          </w:pPr>
          <w:hyperlink w:anchor="_Toc75432915" w:history="1">
            <w:r w:rsidR="00AA0C91" w:rsidRPr="00AA0C91">
              <w:rPr>
                <w:rFonts w:ascii="Calibri" w:eastAsia="Times New Roman" w:hAnsi="Calibri" w:cs="Calibri"/>
                <w:noProof/>
                <w:u w:val="single"/>
                <w:lang w:eastAsia="zh-CN"/>
              </w:rPr>
              <w:t>V.1 Monitorowanie</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_Toc75432915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13</w:t>
            </w:r>
            <w:r w:rsidR="00AA0C91" w:rsidRPr="00AA0C91">
              <w:rPr>
                <w:rFonts w:ascii="Calibri" w:eastAsia="Calibri" w:hAnsi="Calibri" w:cs="Times New Roman"/>
                <w:noProof/>
                <w:webHidden/>
              </w:rPr>
              <w:fldChar w:fldCharType="end"/>
            </w:r>
          </w:hyperlink>
        </w:p>
        <w:p w14:paraId="74628E9A" w14:textId="77777777" w:rsidR="00AA0C91" w:rsidRPr="00AA0C91" w:rsidRDefault="00972DD1" w:rsidP="00AA0C91">
          <w:pPr>
            <w:tabs>
              <w:tab w:val="right" w:leader="dot" w:pos="9062"/>
            </w:tabs>
            <w:spacing w:after="100" w:line="259" w:lineRule="auto"/>
            <w:ind w:left="220"/>
            <w:rPr>
              <w:rFonts w:ascii="Calibri" w:eastAsia="Times New Roman" w:hAnsi="Calibri" w:cs="Times New Roman"/>
              <w:noProof/>
              <w:lang w:eastAsia="pl-PL"/>
            </w:rPr>
          </w:pPr>
          <w:hyperlink w:anchor="_Toc75432916" w:history="1">
            <w:r w:rsidR="00AA0C91" w:rsidRPr="00AA0C91">
              <w:rPr>
                <w:rFonts w:ascii="Calibri" w:eastAsia="Times New Roman" w:hAnsi="Calibri" w:cs="Calibri"/>
                <w:noProof/>
                <w:u w:val="single"/>
                <w:lang w:eastAsia="zh-CN"/>
              </w:rPr>
              <w:t>V.2 Ewaluacja</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_Toc75432916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14</w:t>
            </w:r>
            <w:r w:rsidR="00AA0C91" w:rsidRPr="00AA0C91">
              <w:rPr>
                <w:rFonts w:ascii="Calibri" w:eastAsia="Calibri" w:hAnsi="Calibri" w:cs="Times New Roman"/>
                <w:noProof/>
                <w:webHidden/>
              </w:rPr>
              <w:fldChar w:fldCharType="end"/>
            </w:r>
          </w:hyperlink>
        </w:p>
        <w:p w14:paraId="0405B039" w14:textId="77777777" w:rsidR="00AA0C91" w:rsidRPr="00AA0C91" w:rsidRDefault="00972DD1" w:rsidP="00AA0C91">
          <w:pPr>
            <w:tabs>
              <w:tab w:val="left" w:pos="660"/>
              <w:tab w:val="right" w:leader="dot" w:pos="9062"/>
            </w:tabs>
            <w:spacing w:after="100" w:line="259" w:lineRule="auto"/>
            <w:rPr>
              <w:rFonts w:ascii="Calibri" w:eastAsia="Times New Roman" w:hAnsi="Calibri" w:cs="Times New Roman"/>
              <w:noProof/>
              <w:lang w:eastAsia="pl-PL"/>
            </w:rPr>
          </w:pPr>
          <w:hyperlink w:anchor="_Toc75432917" w:history="1">
            <w:r w:rsidR="00AA0C91" w:rsidRPr="00AA0C91">
              <w:rPr>
                <w:rFonts w:ascii="Calibri" w:eastAsia="Times New Roman" w:hAnsi="Calibri" w:cs="Calibri"/>
                <w:b/>
                <w:noProof/>
                <w:u w:val="single"/>
                <w:lang w:eastAsia="zh-CN"/>
              </w:rPr>
              <w:t>VI.</w:t>
            </w:r>
            <w:r w:rsidR="00AA0C91" w:rsidRPr="00AA0C91">
              <w:rPr>
                <w:rFonts w:ascii="Calibri" w:eastAsia="Times New Roman" w:hAnsi="Calibri" w:cs="Times New Roman"/>
                <w:noProof/>
                <w:lang w:eastAsia="pl-PL"/>
              </w:rPr>
              <w:tab/>
            </w:r>
            <w:r w:rsidR="00AA0C91" w:rsidRPr="00AA0C91">
              <w:rPr>
                <w:rFonts w:ascii="Calibri" w:eastAsia="Times New Roman" w:hAnsi="Calibri" w:cs="Calibri"/>
                <w:b/>
                <w:noProof/>
                <w:u w:val="single"/>
                <w:lang w:eastAsia="zh-CN"/>
              </w:rPr>
              <w:t>Koszty</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_Toc75432917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14</w:t>
            </w:r>
            <w:r w:rsidR="00AA0C91" w:rsidRPr="00AA0C91">
              <w:rPr>
                <w:rFonts w:ascii="Calibri" w:eastAsia="Calibri" w:hAnsi="Calibri" w:cs="Times New Roman"/>
                <w:noProof/>
                <w:webHidden/>
              </w:rPr>
              <w:fldChar w:fldCharType="end"/>
            </w:r>
          </w:hyperlink>
        </w:p>
        <w:p w14:paraId="6946268A" w14:textId="77777777" w:rsidR="00AA0C91" w:rsidRPr="00AA0C91" w:rsidRDefault="00972DD1" w:rsidP="00AA0C91">
          <w:pPr>
            <w:tabs>
              <w:tab w:val="right" w:leader="dot" w:pos="9062"/>
            </w:tabs>
            <w:spacing w:after="100" w:line="259" w:lineRule="auto"/>
            <w:ind w:left="220"/>
            <w:rPr>
              <w:rFonts w:ascii="Calibri" w:eastAsia="Times New Roman" w:hAnsi="Calibri" w:cs="Times New Roman"/>
              <w:noProof/>
              <w:lang w:eastAsia="pl-PL"/>
            </w:rPr>
          </w:pPr>
          <w:hyperlink w:anchor="_Toc75432918" w:history="1">
            <w:r w:rsidR="00AA0C91" w:rsidRPr="00AA0C91">
              <w:rPr>
                <w:rFonts w:ascii="Calibri" w:eastAsia="Times New Roman" w:hAnsi="Calibri" w:cs="Calibri"/>
                <w:noProof/>
                <w:u w:val="single"/>
                <w:lang w:eastAsia="zh-CN"/>
              </w:rPr>
              <w:t>VI.1 Koszt jednostkowy</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_Toc75432918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14</w:t>
            </w:r>
            <w:r w:rsidR="00AA0C91" w:rsidRPr="00AA0C91">
              <w:rPr>
                <w:rFonts w:ascii="Calibri" w:eastAsia="Calibri" w:hAnsi="Calibri" w:cs="Times New Roman"/>
                <w:noProof/>
                <w:webHidden/>
              </w:rPr>
              <w:fldChar w:fldCharType="end"/>
            </w:r>
          </w:hyperlink>
        </w:p>
        <w:p w14:paraId="43415FF0" w14:textId="77777777" w:rsidR="00AA0C91" w:rsidRPr="00AA0C91" w:rsidRDefault="00972DD1" w:rsidP="00AA0C91">
          <w:pPr>
            <w:tabs>
              <w:tab w:val="right" w:leader="dot" w:pos="9062"/>
            </w:tabs>
            <w:spacing w:after="100" w:line="259" w:lineRule="auto"/>
            <w:ind w:left="220"/>
            <w:rPr>
              <w:rFonts w:ascii="Calibri" w:eastAsia="Times New Roman" w:hAnsi="Calibri" w:cs="Times New Roman"/>
              <w:noProof/>
              <w:lang w:eastAsia="pl-PL"/>
            </w:rPr>
          </w:pPr>
          <w:hyperlink w:anchor="_Toc75432919" w:history="1">
            <w:r w:rsidR="00AA0C91" w:rsidRPr="00AA0C91">
              <w:rPr>
                <w:rFonts w:ascii="Calibri" w:eastAsia="Times New Roman" w:hAnsi="Calibri" w:cs="Calibri"/>
                <w:noProof/>
                <w:u w:val="single"/>
                <w:lang w:eastAsia="zh-CN"/>
              </w:rPr>
              <w:t>VI.2 Koszt całkowity</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_Toc75432919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14</w:t>
            </w:r>
            <w:r w:rsidR="00AA0C91" w:rsidRPr="00AA0C91">
              <w:rPr>
                <w:rFonts w:ascii="Calibri" w:eastAsia="Calibri" w:hAnsi="Calibri" w:cs="Times New Roman"/>
                <w:noProof/>
                <w:webHidden/>
              </w:rPr>
              <w:fldChar w:fldCharType="end"/>
            </w:r>
          </w:hyperlink>
        </w:p>
        <w:p w14:paraId="3E0A51EE" w14:textId="77777777" w:rsidR="00AA0C91" w:rsidRPr="00AA0C91" w:rsidRDefault="00972DD1" w:rsidP="00AA0C91">
          <w:pPr>
            <w:tabs>
              <w:tab w:val="right" w:leader="dot" w:pos="9062"/>
            </w:tabs>
            <w:spacing w:after="100" w:line="259" w:lineRule="auto"/>
            <w:ind w:left="220"/>
            <w:rPr>
              <w:rFonts w:ascii="Calibri" w:eastAsia="Calibri" w:hAnsi="Calibri" w:cs="Times New Roman"/>
              <w:noProof/>
              <w:u w:val="single"/>
            </w:rPr>
          </w:pPr>
          <w:hyperlink w:anchor="_Toc75432920" w:history="1">
            <w:r w:rsidR="00AA0C91" w:rsidRPr="00AA0C91">
              <w:rPr>
                <w:rFonts w:ascii="Calibri" w:eastAsia="Times New Roman" w:hAnsi="Calibri" w:cs="Calibri"/>
                <w:noProof/>
                <w:u w:val="single"/>
                <w:lang w:eastAsia="zh-CN"/>
              </w:rPr>
              <w:t>VI.3 Źródła finansowania</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_Toc75432920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15</w:t>
            </w:r>
            <w:r w:rsidR="00AA0C91" w:rsidRPr="00AA0C91">
              <w:rPr>
                <w:rFonts w:ascii="Calibri" w:eastAsia="Calibri" w:hAnsi="Calibri" w:cs="Times New Roman"/>
                <w:noProof/>
                <w:webHidden/>
              </w:rPr>
              <w:fldChar w:fldCharType="end"/>
            </w:r>
          </w:hyperlink>
        </w:p>
        <w:p w14:paraId="2CF5E5D6" w14:textId="77777777" w:rsidR="00AA0C91" w:rsidRPr="00AA0C91" w:rsidRDefault="00AA0C91" w:rsidP="00AA0C91">
          <w:pPr>
            <w:spacing w:after="160" w:line="259" w:lineRule="auto"/>
            <w:rPr>
              <w:rFonts w:ascii="Calibri" w:eastAsia="Calibri" w:hAnsi="Calibri" w:cs="Times New Roman"/>
              <w:noProof/>
            </w:rPr>
          </w:pPr>
          <w:r w:rsidRPr="00AA0C91">
            <w:rPr>
              <w:rFonts w:ascii="Calibri" w:eastAsia="Calibri" w:hAnsi="Calibri" w:cs="Times New Roman"/>
              <w:b/>
              <w:bCs/>
              <w:noProof/>
            </w:rPr>
            <w:t xml:space="preserve">VII. Bibliografia </w:t>
          </w:r>
          <w:r w:rsidRPr="00AA0C91">
            <w:rPr>
              <w:rFonts w:ascii="Calibri" w:eastAsia="Calibri" w:hAnsi="Calibri" w:cs="Times New Roman"/>
              <w:noProof/>
            </w:rPr>
            <w:t>………………………………………………………………………………………………………………………………. 15</w:t>
          </w:r>
        </w:p>
        <w:p w14:paraId="707F1C6E" w14:textId="77777777" w:rsidR="00AA0C91" w:rsidRPr="00AA0C91" w:rsidRDefault="00AA0C91" w:rsidP="00AA0C91">
          <w:pPr>
            <w:spacing w:after="160"/>
            <w:jc w:val="both"/>
            <w:rPr>
              <w:rFonts w:ascii="Calibri" w:eastAsia="Calibri" w:hAnsi="Calibri" w:cs="Times New Roman"/>
            </w:rPr>
          </w:pPr>
          <w:r w:rsidRPr="00AA0C91">
            <w:rPr>
              <w:rFonts w:ascii="Calibri" w:eastAsia="Calibri" w:hAnsi="Calibri" w:cs="Times New Roman"/>
              <w:b/>
              <w:bCs/>
            </w:rPr>
            <w:fldChar w:fldCharType="end"/>
          </w:r>
        </w:p>
      </w:sdtContent>
    </w:sdt>
    <w:p w14:paraId="5772920F" w14:textId="77777777" w:rsidR="00AA0C91" w:rsidRPr="00AA0C91" w:rsidRDefault="00AA0C91" w:rsidP="00AA0C91">
      <w:pPr>
        <w:widowControl w:val="0"/>
        <w:autoSpaceDE w:val="0"/>
        <w:spacing w:after="0"/>
        <w:rPr>
          <w:rFonts w:ascii="Calibri" w:eastAsia="Calibri" w:hAnsi="Calibri" w:cs="Calibri"/>
          <w:sz w:val="28"/>
          <w:szCs w:val="28"/>
        </w:rPr>
      </w:pPr>
    </w:p>
    <w:p w14:paraId="615A2B14" w14:textId="77777777" w:rsidR="00AA0C91" w:rsidRPr="00AA0C91" w:rsidRDefault="00AA0C91" w:rsidP="00AA0C91">
      <w:pPr>
        <w:spacing w:after="160"/>
        <w:rPr>
          <w:rFonts w:ascii="Calibri" w:eastAsia="Calibri" w:hAnsi="Calibri" w:cs="Calibri"/>
          <w:b/>
          <w:bCs/>
          <w:sz w:val="28"/>
          <w:szCs w:val="28"/>
        </w:rPr>
      </w:pPr>
      <w:r w:rsidRPr="00AA0C91">
        <w:rPr>
          <w:rFonts w:ascii="Calibri" w:eastAsia="Calibri" w:hAnsi="Calibri" w:cs="Calibri"/>
          <w:b/>
          <w:bCs/>
          <w:sz w:val="28"/>
          <w:szCs w:val="28"/>
        </w:rPr>
        <w:br w:type="page"/>
      </w:r>
    </w:p>
    <w:p w14:paraId="6478E89A" w14:textId="7A589787" w:rsidR="00AA0C91" w:rsidRPr="00BD6780" w:rsidRDefault="00AA0C91" w:rsidP="00AA0C91">
      <w:pPr>
        <w:widowControl w:val="0"/>
        <w:numPr>
          <w:ilvl w:val="0"/>
          <w:numId w:val="3"/>
        </w:numPr>
        <w:autoSpaceDE w:val="0"/>
        <w:spacing w:after="0" w:line="259" w:lineRule="auto"/>
        <w:ind w:left="284" w:hanging="284"/>
        <w:contextualSpacing/>
        <w:outlineLvl w:val="0"/>
        <w:rPr>
          <w:rFonts w:ascii="Calibri" w:eastAsia="Calibri" w:hAnsi="Calibri" w:cs="Calibri"/>
          <w:b/>
          <w:bCs/>
          <w:sz w:val="28"/>
          <w:szCs w:val="28"/>
        </w:rPr>
      </w:pPr>
      <w:bookmarkStart w:id="1" w:name="_Toc75432896"/>
      <w:r w:rsidRPr="00AA0C91">
        <w:rPr>
          <w:rFonts w:ascii="Calibri" w:eastAsia="Calibri" w:hAnsi="Calibri" w:cs="Calibri"/>
          <w:b/>
          <w:bCs/>
          <w:sz w:val="28"/>
          <w:szCs w:val="28"/>
        </w:rPr>
        <w:lastRenderedPageBreak/>
        <w:t>Opis problemu zdrowotnego</w:t>
      </w:r>
      <w:bookmarkEnd w:id="1"/>
    </w:p>
    <w:p w14:paraId="0D805123" w14:textId="77777777" w:rsidR="00AA0C91" w:rsidRPr="00AA0C91" w:rsidRDefault="00AA0C91" w:rsidP="00AA0C91">
      <w:pPr>
        <w:keepNext/>
        <w:keepLines/>
        <w:spacing w:before="200" w:after="0" w:line="259" w:lineRule="auto"/>
        <w:outlineLvl w:val="1"/>
        <w:rPr>
          <w:rFonts w:ascii="Calibri" w:eastAsia="Times New Roman" w:hAnsi="Calibri" w:cs="Calibri"/>
          <w:b/>
          <w:bCs/>
          <w:color w:val="4472C4"/>
          <w:sz w:val="24"/>
          <w:szCs w:val="24"/>
          <w:u w:val="single"/>
          <w:lang w:eastAsia="zh-CN"/>
        </w:rPr>
      </w:pPr>
      <w:bookmarkStart w:id="2" w:name="_Toc75432897"/>
      <w:r w:rsidRPr="00AA0C91">
        <w:rPr>
          <w:rFonts w:ascii="Calibri" w:eastAsia="Times New Roman" w:hAnsi="Calibri" w:cs="Calibri"/>
          <w:b/>
          <w:bCs/>
          <w:sz w:val="24"/>
          <w:szCs w:val="24"/>
          <w:u w:val="single"/>
          <w:lang w:eastAsia="zh-CN"/>
        </w:rPr>
        <w:t>I.1 Problem zdrowotny</w:t>
      </w:r>
      <w:bookmarkEnd w:id="2"/>
    </w:p>
    <w:p w14:paraId="0EB5627E" w14:textId="77777777" w:rsidR="00AA0C91" w:rsidRPr="00AA0C91" w:rsidRDefault="00AA0C91" w:rsidP="00AA0C91">
      <w:pPr>
        <w:widowControl w:val="0"/>
        <w:autoSpaceDE w:val="0"/>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Światowa Organizacja Zdrowia WHO wpisała niepłodność na listę chorób cywilizacyjnych. Zjawisko niepłodności występuje także w Polsce. Chociaż brak badań populacyjnych uniemożliwia operowanie dokładnymi danymi, to od kilkudziesięciu lat zauważa się sukcesywne jego nasilanie. </w:t>
      </w:r>
    </w:p>
    <w:p w14:paraId="5F9026C8" w14:textId="77777777" w:rsidR="00AA0C91" w:rsidRPr="00AA0C91" w:rsidRDefault="00AA0C91" w:rsidP="00AA0C91">
      <w:pPr>
        <w:widowControl w:val="0"/>
        <w:autoSpaceDE w:val="0"/>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Choroba cywilizacyjna, która dotyka młodych ludzi w okresie ich szczególnej aktywności zawodowo-społecznej, wywiera silnie negatywny wpływ na stan emocjonalny pary </w:t>
      </w:r>
      <w:r w:rsidRPr="00AA0C91">
        <w:rPr>
          <w:rFonts w:ascii="Calibri" w:eastAsia="Times New Roman" w:hAnsi="Calibri" w:cs="Calibri"/>
          <w:sz w:val="24"/>
          <w:szCs w:val="24"/>
          <w:lang w:eastAsia="zh-CN"/>
        </w:rPr>
        <w:br/>
        <w:t xml:space="preserve">i funkcjonowanie rodziny. </w:t>
      </w:r>
    </w:p>
    <w:p w14:paraId="382CAA89" w14:textId="77777777" w:rsidR="00AA0C91" w:rsidRPr="00AA0C91" w:rsidRDefault="00AA0C91" w:rsidP="00AA0C91">
      <w:pPr>
        <w:widowControl w:val="0"/>
        <w:autoSpaceDE w:val="0"/>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Bezdzietne pary doświadczają znacznie częściej: depresji, zaburzeń w relacjach społecznych, nerwic prowadzących do obniżenia jakości życia i zmniejszenia produktywności zawodowej. Niepłodne pary są realnie zagrożone rozpadem związku lub rozwodem. </w:t>
      </w:r>
    </w:p>
    <w:p w14:paraId="2497287B" w14:textId="77777777" w:rsidR="00AA0C91" w:rsidRPr="00AA0C91" w:rsidRDefault="00AA0C91" w:rsidP="00AA0C91">
      <w:pPr>
        <w:widowControl w:val="0"/>
        <w:autoSpaceDE w:val="0"/>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Dlatego pary, które mają problem z płodnością, winny uzyskać w pełnym zakresie pomoc medyczną, psychologiczną, społeczną. Informacje o możliwości i sposobie zastosowania terapii specjaliści powinni przekazywać zainteresowanym w sposób jasny, zrozumiały, ponieważ decyzje co do możliwości rozrodu przy intensywnym wsparciu medycznym należy podejmować wyjątkowo świadomie.</w:t>
      </w:r>
    </w:p>
    <w:p w14:paraId="55F8C0F0" w14:textId="77777777" w:rsidR="00AA0C91" w:rsidRPr="00AA0C91" w:rsidRDefault="00AA0C91" w:rsidP="00AA0C91">
      <w:pPr>
        <w:keepNext/>
        <w:keepLines/>
        <w:spacing w:before="200" w:after="0"/>
        <w:outlineLvl w:val="1"/>
        <w:rPr>
          <w:rFonts w:ascii="Calibri" w:eastAsia="Times New Roman" w:hAnsi="Calibri" w:cs="Calibri"/>
          <w:b/>
          <w:bCs/>
          <w:color w:val="4472C4"/>
          <w:sz w:val="24"/>
          <w:szCs w:val="24"/>
          <w:u w:val="single"/>
          <w:lang w:eastAsia="zh-CN"/>
        </w:rPr>
      </w:pPr>
      <w:bookmarkStart w:id="3" w:name="_Toc75432898"/>
      <w:r w:rsidRPr="00AA0C91">
        <w:rPr>
          <w:rFonts w:ascii="Calibri" w:eastAsia="Times New Roman" w:hAnsi="Calibri" w:cs="Calibri"/>
          <w:b/>
          <w:bCs/>
          <w:sz w:val="24"/>
          <w:szCs w:val="24"/>
          <w:u w:val="single"/>
          <w:lang w:eastAsia="zh-CN"/>
        </w:rPr>
        <w:t>I. 2 Epidemiologia</w:t>
      </w:r>
      <w:bookmarkEnd w:id="3"/>
    </w:p>
    <w:p w14:paraId="430E9140" w14:textId="77777777" w:rsidR="00AA0C91" w:rsidRPr="00AA0C91" w:rsidRDefault="00AA0C91" w:rsidP="00AA0C91">
      <w:pPr>
        <w:widowControl w:val="0"/>
        <w:autoSpaceDE w:val="0"/>
        <w:spacing w:after="0"/>
        <w:jc w:val="both"/>
        <w:rPr>
          <w:rFonts w:ascii="Calibri" w:eastAsia="Calibri" w:hAnsi="Calibri" w:cs="Times New Roman"/>
        </w:rPr>
      </w:pPr>
      <w:bookmarkStart w:id="4" w:name="_Hlk83802311"/>
      <w:r w:rsidRPr="00AA0C91">
        <w:rPr>
          <w:rFonts w:ascii="Calibri" w:eastAsia="Times New Roman" w:hAnsi="Calibri" w:cs="Calibri"/>
          <w:sz w:val="24"/>
          <w:szCs w:val="24"/>
          <w:lang w:eastAsia="zh-CN"/>
        </w:rPr>
        <w:t>Obecnie w Polsce około 20 % par, czyli już niemal co piąta para, aby mieć dziecko, potrzebuje specjalistycznej pomocy lekarskiej. Pomoc medycyny jest coraz bardziej skuteczna. Jednak dostępne, najnowocześniejsze metody diagnostyki i leczenia są drogie i niefinansowane przez Narodowy Fundusz Zdrowia, stąd tylko część z niepłodnych par sięga po pomoc specjalisty.</w:t>
      </w:r>
      <w:r w:rsidRPr="00AA0C91">
        <w:rPr>
          <w:rFonts w:ascii="TimesNewRomanPSMT" w:eastAsia="Calibri" w:hAnsi="TimesNewRomanPSMT" w:cs="TimesNewRomanPSMT"/>
          <w:sz w:val="24"/>
          <w:szCs w:val="24"/>
        </w:rPr>
        <w:t xml:space="preserve"> </w:t>
      </w:r>
      <w:bookmarkEnd w:id="4"/>
      <w:r w:rsidRPr="00AA0C91">
        <w:rPr>
          <w:rFonts w:ascii="TimesNewRomanPSMT" w:eastAsia="Calibri" w:hAnsi="TimesNewRomanPSMT" w:cs="TimesNewRomanPSMT"/>
          <w:sz w:val="24"/>
          <w:szCs w:val="24"/>
        </w:rPr>
        <w:br/>
      </w:r>
      <w:r w:rsidRPr="00AA0C91">
        <w:rPr>
          <w:rFonts w:ascii="Calibri" w:eastAsia="Times New Roman" w:hAnsi="Calibri" w:cs="Calibri"/>
          <w:sz w:val="24"/>
          <w:szCs w:val="24"/>
          <w:lang w:eastAsia="zh-CN"/>
        </w:rPr>
        <w:t xml:space="preserve">W 2016 r. w województwie pomorskim urodziło się ogółem prawie 26 tys. dzieci, </w:t>
      </w:r>
      <w:r w:rsidRPr="00AA0C91">
        <w:rPr>
          <w:rFonts w:ascii="Calibri" w:eastAsia="Times New Roman" w:hAnsi="Calibri" w:cs="Calibri"/>
          <w:sz w:val="24"/>
          <w:szCs w:val="24"/>
          <w:lang w:eastAsia="zh-CN"/>
        </w:rPr>
        <w:br/>
        <w:t xml:space="preserve">a współczynnik płodności ogólnej (liczba urodzeń na tysiąc kobiet w wieku rozrodczym, </w:t>
      </w:r>
      <w:r w:rsidRPr="00AA0C91">
        <w:rPr>
          <w:rFonts w:ascii="Calibri" w:eastAsia="Times New Roman" w:hAnsi="Calibri" w:cs="Calibri"/>
          <w:sz w:val="24"/>
          <w:szCs w:val="24"/>
          <w:lang w:eastAsia="zh-CN"/>
        </w:rPr>
        <w:br/>
        <w:t>tj. 15-49 lat) wyniósł ponad 46 dzieci na tysiąc kobiet. Jest to wynik blisko o 5 dzieci na tysiąc kobiet wyższy od wartości ogólnopolskiej. Województwo pomorskie charakteryzuje się znacznym zróżnicowaniem pod względem wartości współczynnika płodności, czyli liczby urodzeń na 1000 kobiet w wieku rozrodczym.</w:t>
      </w:r>
      <w:r w:rsidRPr="00AA0C91">
        <w:rPr>
          <w:rFonts w:ascii="TimesNewRomanPSMT" w:eastAsia="Calibri" w:hAnsi="TimesNewRomanPSMT" w:cs="TimesNewRomanPSMT"/>
          <w:sz w:val="24"/>
          <w:szCs w:val="24"/>
        </w:rPr>
        <w:t xml:space="preserve"> </w:t>
      </w:r>
      <w:r w:rsidRPr="00AA0C91">
        <w:rPr>
          <w:rFonts w:ascii="Calibri" w:eastAsia="Times New Roman" w:hAnsi="Calibri" w:cs="Calibri"/>
          <w:sz w:val="24"/>
          <w:szCs w:val="24"/>
          <w:lang w:eastAsia="zh-CN"/>
        </w:rPr>
        <w:t xml:space="preserve">Prognozowana liczba urodzeń </w:t>
      </w:r>
      <w:r w:rsidRPr="00AA0C91">
        <w:rPr>
          <w:rFonts w:ascii="Calibri" w:eastAsia="Times New Roman" w:hAnsi="Calibri" w:cs="Calibri"/>
          <w:sz w:val="24"/>
          <w:szCs w:val="24"/>
          <w:lang w:eastAsia="zh-CN"/>
        </w:rPr>
        <w:br/>
        <w:t xml:space="preserve">w województwie pomorskim w 2035 r. ma wynosić 19,7 tys. wobec 25,9 tys. w 2016 r., </w:t>
      </w:r>
      <w:r w:rsidRPr="00AA0C91">
        <w:rPr>
          <w:rFonts w:ascii="Calibri" w:eastAsia="Times New Roman" w:hAnsi="Calibri" w:cs="Calibri"/>
          <w:sz w:val="24"/>
          <w:szCs w:val="24"/>
          <w:lang w:eastAsia="zh-CN"/>
        </w:rPr>
        <w:br/>
        <w:t xml:space="preserve">a współczynnik urodzeń (na 1000 ludności) skurczy się odpowiednio z 11,2 do 8,5. Duże rozpiętości w prognozowanych wartościach współczynników urodzeń będą obserwowane </w:t>
      </w:r>
      <w:r w:rsidRPr="00AA0C91">
        <w:rPr>
          <w:rFonts w:ascii="Calibri" w:eastAsia="Times New Roman" w:hAnsi="Calibri" w:cs="Calibri"/>
          <w:sz w:val="24"/>
          <w:szCs w:val="24"/>
          <w:lang w:eastAsia="zh-CN"/>
        </w:rPr>
        <w:br/>
        <w:t xml:space="preserve">w przekroju powiatowym. W 2035 r. współczynniki skrajne wystąpią: najwyższe w powiecie kartuskim (11,8 noworodka na 1000 ludności), wejherowskim 10,2, najniższe zaś w powiecie malborskim 7,1 i nowodworskim 7,6. Wśród czterech miast na prawach powiatu korzystniejszy współczynnik w 2035 r. wystąpi w Gdańsku 7,4, bardzo niski natomiast </w:t>
      </w:r>
      <w:r w:rsidRPr="00AA0C91">
        <w:rPr>
          <w:rFonts w:ascii="Calibri" w:eastAsia="Times New Roman" w:hAnsi="Calibri" w:cs="Calibri"/>
          <w:sz w:val="24"/>
          <w:szCs w:val="24"/>
          <w:lang w:eastAsia="zh-CN"/>
        </w:rPr>
        <w:br/>
        <w:t>w Sopocie 5,8.</w:t>
      </w:r>
      <w:r w:rsidRPr="00AA0C91">
        <w:rPr>
          <w:rFonts w:ascii="Calibri" w:eastAsia="Calibri" w:hAnsi="Calibri" w:cs="Times New Roman"/>
        </w:rPr>
        <w:t xml:space="preserve"> </w:t>
      </w:r>
    </w:p>
    <w:p w14:paraId="20E72AD4" w14:textId="77777777" w:rsidR="00AA0C91" w:rsidRPr="00AA0C91" w:rsidRDefault="00AA0C91" w:rsidP="00AA0C91">
      <w:pPr>
        <w:widowControl w:val="0"/>
        <w:autoSpaceDE w:val="0"/>
        <w:spacing w:after="0"/>
        <w:jc w:val="both"/>
        <w:rPr>
          <w:rFonts w:ascii="Calibri" w:eastAsia="Calibri" w:hAnsi="Calibri" w:cs="Times New Roman"/>
          <w:u w:val="single"/>
        </w:rPr>
      </w:pPr>
      <w:r w:rsidRPr="00AA0C91">
        <w:rPr>
          <w:rFonts w:ascii="Calibri" w:eastAsia="Times New Roman" w:hAnsi="Calibri" w:cs="Calibri"/>
          <w:sz w:val="24"/>
          <w:szCs w:val="24"/>
          <w:lang w:eastAsia="zh-CN"/>
        </w:rPr>
        <w:t xml:space="preserve">Najniższy w województwie pomorskim przyrost naturalny odnotowano w Sopocie (minus 4,8) wartości współczynnika odnotowano też w powiatach m. Sopot, malborskim, sztumskim </w:t>
      </w:r>
      <w:r w:rsidRPr="00AA0C91">
        <w:rPr>
          <w:rFonts w:ascii="Calibri" w:eastAsia="Times New Roman" w:hAnsi="Calibri" w:cs="Calibri"/>
          <w:sz w:val="24"/>
          <w:szCs w:val="24"/>
          <w:lang w:eastAsia="zh-CN"/>
        </w:rPr>
        <w:br/>
        <w:t>i m. Słupsk.</w:t>
      </w:r>
    </w:p>
    <w:p w14:paraId="5F62D40A" w14:textId="77777777" w:rsidR="00AA0C91" w:rsidRPr="00AA0C91" w:rsidRDefault="00AA0C91" w:rsidP="00AA0C91">
      <w:pPr>
        <w:keepNext/>
        <w:keepLines/>
        <w:spacing w:before="200" w:after="0"/>
        <w:jc w:val="both"/>
        <w:outlineLvl w:val="1"/>
        <w:rPr>
          <w:rFonts w:ascii="Calibri" w:eastAsia="Times New Roman" w:hAnsi="Calibri" w:cs="Calibri"/>
          <w:b/>
          <w:bCs/>
          <w:color w:val="4472C4"/>
          <w:sz w:val="24"/>
          <w:szCs w:val="24"/>
          <w:u w:val="single"/>
          <w:lang w:eastAsia="zh-CN"/>
        </w:rPr>
      </w:pPr>
      <w:bookmarkStart w:id="5" w:name="_Toc75432899"/>
      <w:r w:rsidRPr="00AA0C91">
        <w:rPr>
          <w:rFonts w:ascii="Calibri" w:eastAsia="Times New Roman" w:hAnsi="Calibri" w:cs="Calibri"/>
          <w:b/>
          <w:sz w:val="24"/>
          <w:szCs w:val="24"/>
          <w:u w:val="single"/>
          <w:lang w:eastAsia="zh-CN"/>
        </w:rPr>
        <w:lastRenderedPageBreak/>
        <w:t>I. 3  Obecne postępowanie w omawianym problemie zdrowotnym ze szczególnym</w:t>
      </w:r>
      <w:r w:rsidRPr="00AA0C91">
        <w:rPr>
          <w:rFonts w:ascii="Calibri" w:eastAsia="Times New Roman" w:hAnsi="Calibri" w:cs="Calibri"/>
          <w:b/>
          <w:bCs/>
          <w:sz w:val="24"/>
          <w:szCs w:val="24"/>
          <w:u w:val="single"/>
          <w:lang w:eastAsia="zh-CN"/>
        </w:rPr>
        <w:t xml:space="preserve"> uwzględnieniem gwarantowanych świadczeń opieki zdrowotnej finansowanych </w:t>
      </w:r>
      <w:r w:rsidRPr="00AA0C91">
        <w:rPr>
          <w:rFonts w:ascii="Calibri" w:eastAsia="Times New Roman" w:hAnsi="Calibri" w:cs="Calibri"/>
          <w:b/>
          <w:bCs/>
          <w:sz w:val="24"/>
          <w:szCs w:val="24"/>
          <w:u w:val="single"/>
          <w:lang w:eastAsia="zh-CN"/>
        </w:rPr>
        <w:br/>
        <w:t>ze środków publicznych</w:t>
      </w:r>
      <w:bookmarkEnd w:id="5"/>
    </w:p>
    <w:p w14:paraId="6D6D7958" w14:textId="77777777" w:rsidR="00AA0C91" w:rsidRPr="00AA0C91" w:rsidRDefault="00AA0C91" w:rsidP="00AA0C91">
      <w:pPr>
        <w:widowControl w:val="0"/>
        <w:autoSpaceDE w:val="0"/>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W latach 2013-2016 realizowany był program zdrowotny Ministerstwa Zdrowia pn. „Program – leczenie niepłodności metodą zapłodnienia pozaustrojowego”. Stwarzał on szansę obniżenia liczby bezdzietnych par poprzez zwiększenie skuteczności leczenia niepłodności. Obecnie leczenie niepłodności metodą in vitro nie jest finansowane przez system powszechnych ubezpieczeń zdrowotnych, co zmusza kolejne niepłodne pary do korzystania wyłącznie z kosztownego leczenia komercyjnego. Wysokie koszty leczenia specjalistycznego, jakim są metody wspomaganego rozrodu, sprawiają, że młodzi ludzie rezygnują z potomstwa lub poszukują możliwości wsparcia finansowego leczenia. Wspomagane metody są często jedyną szansą posiadania potomstwa. </w:t>
      </w:r>
    </w:p>
    <w:p w14:paraId="1BD50C86" w14:textId="77777777" w:rsidR="00AA0C91" w:rsidRPr="00AA0C91" w:rsidRDefault="00AA0C91" w:rsidP="00AA0C91">
      <w:pPr>
        <w:widowControl w:val="0"/>
        <w:autoSpaceDE w:val="0"/>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Do najbardziej skutecznych metod leczenia niepłodności zalicza się: </w:t>
      </w:r>
    </w:p>
    <w:p w14:paraId="574E255A" w14:textId="77777777" w:rsidR="00AA0C91" w:rsidRPr="00AA0C91" w:rsidRDefault="00AA0C91" w:rsidP="00AA0C91">
      <w:pPr>
        <w:widowControl w:val="0"/>
        <w:numPr>
          <w:ilvl w:val="0"/>
          <w:numId w:val="13"/>
        </w:numPr>
        <w:autoSpaceDE w:val="0"/>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zmiana stylu życia; </w:t>
      </w:r>
    </w:p>
    <w:p w14:paraId="6BFBE222" w14:textId="77777777" w:rsidR="00AA0C91" w:rsidRPr="00AA0C91" w:rsidRDefault="00AA0C91" w:rsidP="00AA0C91">
      <w:pPr>
        <w:widowControl w:val="0"/>
        <w:numPr>
          <w:ilvl w:val="0"/>
          <w:numId w:val="13"/>
        </w:numPr>
        <w:autoSpaceDE w:val="0"/>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zabiegi chirurgiczne; </w:t>
      </w:r>
    </w:p>
    <w:p w14:paraId="391F1688" w14:textId="77777777" w:rsidR="00AA0C91" w:rsidRPr="00AA0C91" w:rsidRDefault="00AA0C91" w:rsidP="00AA0C91">
      <w:pPr>
        <w:widowControl w:val="0"/>
        <w:numPr>
          <w:ilvl w:val="0"/>
          <w:numId w:val="13"/>
        </w:numPr>
        <w:autoSpaceDE w:val="0"/>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zachowawcze leczenie farmakologiczne;</w:t>
      </w:r>
    </w:p>
    <w:p w14:paraId="78B033B3" w14:textId="77777777" w:rsidR="00AA0C91" w:rsidRPr="00AA0C91" w:rsidRDefault="00AA0C91" w:rsidP="00AA0C91">
      <w:pPr>
        <w:widowControl w:val="0"/>
        <w:numPr>
          <w:ilvl w:val="0"/>
          <w:numId w:val="13"/>
        </w:numPr>
        <w:autoSpaceDE w:val="0"/>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proste techniki rozrodu wspomaganego medycznie (inseminacja);</w:t>
      </w:r>
    </w:p>
    <w:p w14:paraId="1ABC4122" w14:textId="77777777" w:rsidR="00AA0C91" w:rsidRPr="00AA0C91" w:rsidRDefault="00AA0C91" w:rsidP="00AA0C91">
      <w:pPr>
        <w:widowControl w:val="0"/>
        <w:numPr>
          <w:ilvl w:val="0"/>
          <w:numId w:val="13"/>
        </w:numPr>
        <w:autoSpaceDE w:val="0"/>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zaawansowane techniki rozrodu wspomaganego medycznie (ART – </w:t>
      </w:r>
      <w:proofErr w:type="spellStart"/>
      <w:r w:rsidRPr="00AA0C91">
        <w:rPr>
          <w:rFonts w:ascii="Calibri" w:eastAsia="Times New Roman" w:hAnsi="Calibri" w:cs="Calibri"/>
          <w:sz w:val="24"/>
          <w:szCs w:val="24"/>
          <w:lang w:eastAsia="zh-CN"/>
        </w:rPr>
        <w:t>Assisted</w:t>
      </w:r>
      <w:proofErr w:type="spellEnd"/>
      <w:r w:rsidRPr="00AA0C91">
        <w:rPr>
          <w:rFonts w:ascii="Calibri" w:eastAsia="Times New Roman" w:hAnsi="Calibri" w:cs="Calibri"/>
          <w:sz w:val="24"/>
          <w:szCs w:val="24"/>
          <w:lang w:eastAsia="zh-CN"/>
        </w:rPr>
        <w:t xml:space="preserve"> </w:t>
      </w:r>
      <w:proofErr w:type="spellStart"/>
      <w:r w:rsidRPr="00AA0C91">
        <w:rPr>
          <w:rFonts w:ascii="Calibri" w:eastAsia="Times New Roman" w:hAnsi="Calibri" w:cs="Calibri"/>
          <w:sz w:val="24"/>
          <w:szCs w:val="24"/>
          <w:lang w:eastAsia="zh-CN"/>
        </w:rPr>
        <w:t>Reproductive</w:t>
      </w:r>
      <w:proofErr w:type="spellEnd"/>
      <w:r w:rsidRPr="00AA0C91">
        <w:rPr>
          <w:rFonts w:ascii="Calibri" w:eastAsia="Times New Roman" w:hAnsi="Calibri" w:cs="Calibri"/>
          <w:sz w:val="24"/>
          <w:szCs w:val="24"/>
          <w:lang w:eastAsia="zh-CN"/>
        </w:rPr>
        <w:t xml:space="preserve"> </w:t>
      </w:r>
      <w:proofErr w:type="spellStart"/>
      <w:r w:rsidRPr="00AA0C91">
        <w:rPr>
          <w:rFonts w:ascii="Calibri" w:eastAsia="Times New Roman" w:hAnsi="Calibri" w:cs="Calibri"/>
          <w:sz w:val="24"/>
          <w:szCs w:val="24"/>
          <w:lang w:eastAsia="zh-CN"/>
        </w:rPr>
        <w:t>Techniques</w:t>
      </w:r>
      <w:proofErr w:type="spellEnd"/>
      <w:r w:rsidRPr="00AA0C91">
        <w:rPr>
          <w:rFonts w:ascii="Calibri" w:eastAsia="Times New Roman" w:hAnsi="Calibri" w:cs="Calibri"/>
          <w:sz w:val="24"/>
          <w:szCs w:val="24"/>
          <w:lang w:eastAsia="zh-CN"/>
        </w:rPr>
        <w:t>), w tym:</w:t>
      </w:r>
    </w:p>
    <w:p w14:paraId="431B666E" w14:textId="77777777" w:rsidR="00AA0C91" w:rsidRPr="00AA0C91" w:rsidRDefault="00AA0C91" w:rsidP="00AA0C91">
      <w:pPr>
        <w:widowControl w:val="0"/>
        <w:numPr>
          <w:ilvl w:val="0"/>
          <w:numId w:val="14"/>
        </w:numPr>
        <w:autoSpaceDE w:val="0"/>
        <w:spacing w:after="0" w:line="259" w:lineRule="auto"/>
        <w:contextualSpacing/>
        <w:jc w:val="both"/>
        <w:rPr>
          <w:rFonts w:ascii="Calibri" w:eastAsia="Times New Roman" w:hAnsi="Calibri" w:cs="Calibri"/>
          <w:sz w:val="24"/>
          <w:szCs w:val="24"/>
          <w:lang w:val="en-US" w:eastAsia="zh-CN"/>
        </w:rPr>
      </w:pPr>
      <w:proofErr w:type="spellStart"/>
      <w:r w:rsidRPr="00AA0C91">
        <w:rPr>
          <w:rFonts w:ascii="Calibri" w:eastAsia="Times New Roman" w:hAnsi="Calibri" w:cs="Calibri"/>
          <w:sz w:val="24"/>
          <w:szCs w:val="24"/>
          <w:lang w:val="en-US" w:eastAsia="zh-CN"/>
        </w:rPr>
        <w:t>zapłodnienie</w:t>
      </w:r>
      <w:proofErr w:type="spellEnd"/>
      <w:r w:rsidRPr="00AA0C91">
        <w:rPr>
          <w:rFonts w:ascii="Calibri" w:eastAsia="Times New Roman" w:hAnsi="Calibri" w:cs="Calibri"/>
          <w:sz w:val="24"/>
          <w:szCs w:val="24"/>
          <w:lang w:val="en-US" w:eastAsia="zh-CN"/>
        </w:rPr>
        <w:t xml:space="preserve"> in vitro (In-Vitro Fertilization with Embryo Transfer, IVF-ET);</w:t>
      </w:r>
    </w:p>
    <w:p w14:paraId="0D3562D4" w14:textId="77777777" w:rsidR="00AA0C91" w:rsidRPr="00AA0C91" w:rsidRDefault="00AA0C91" w:rsidP="00AA0C91">
      <w:pPr>
        <w:widowControl w:val="0"/>
        <w:numPr>
          <w:ilvl w:val="0"/>
          <w:numId w:val="14"/>
        </w:numPr>
        <w:autoSpaceDE w:val="0"/>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mikroiniekcja plemnika do komórki jajowej (Intra-</w:t>
      </w:r>
      <w:proofErr w:type="spellStart"/>
      <w:r w:rsidRPr="00AA0C91">
        <w:rPr>
          <w:rFonts w:ascii="Calibri" w:eastAsia="Times New Roman" w:hAnsi="Calibri" w:cs="Calibri"/>
          <w:sz w:val="24"/>
          <w:szCs w:val="24"/>
          <w:lang w:eastAsia="zh-CN"/>
        </w:rPr>
        <w:t>Cytoplasmic</w:t>
      </w:r>
      <w:proofErr w:type="spellEnd"/>
      <w:r w:rsidRPr="00AA0C91">
        <w:rPr>
          <w:rFonts w:ascii="Calibri" w:eastAsia="Times New Roman" w:hAnsi="Calibri" w:cs="Calibri"/>
          <w:sz w:val="24"/>
          <w:szCs w:val="24"/>
          <w:lang w:eastAsia="zh-CN"/>
        </w:rPr>
        <w:t xml:space="preserve"> Sperm </w:t>
      </w:r>
      <w:proofErr w:type="spellStart"/>
      <w:r w:rsidRPr="00AA0C91">
        <w:rPr>
          <w:rFonts w:ascii="Calibri" w:eastAsia="Times New Roman" w:hAnsi="Calibri" w:cs="Calibri"/>
          <w:sz w:val="24"/>
          <w:szCs w:val="24"/>
          <w:lang w:eastAsia="zh-CN"/>
        </w:rPr>
        <w:t>Injection</w:t>
      </w:r>
      <w:proofErr w:type="spellEnd"/>
      <w:r w:rsidRPr="00AA0C91">
        <w:rPr>
          <w:rFonts w:ascii="Calibri" w:eastAsia="Times New Roman" w:hAnsi="Calibri" w:cs="Calibri"/>
          <w:sz w:val="24"/>
          <w:szCs w:val="24"/>
          <w:lang w:eastAsia="zh-CN"/>
        </w:rPr>
        <w:t>, ICSI);</w:t>
      </w:r>
    </w:p>
    <w:p w14:paraId="541D22D3" w14:textId="77777777" w:rsidR="00AA0C91" w:rsidRPr="00AA0C91" w:rsidRDefault="00AA0C91" w:rsidP="00AA0C91">
      <w:pPr>
        <w:widowControl w:val="0"/>
        <w:numPr>
          <w:ilvl w:val="0"/>
          <w:numId w:val="14"/>
        </w:numPr>
        <w:autoSpaceDE w:val="0"/>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mikroiniekcja z użyciem plemników uzyskanych podczas biopsji najądrza (ICSI-PESA) lub jądra (ICSI-TESA);</w:t>
      </w:r>
    </w:p>
    <w:p w14:paraId="7CCDE140" w14:textId="77777777" w:rsidR="00AA0C91" w:rsidRPr="00AA0C91" w:rsidRDefault="00AA0C91" w:rsidP="00AA0C91">
      <w:pPr>
        <w:widowControl w:val="0"/>
        <w:numPr>
          <w:ilvl w:val="0"/>
          <w:numId w:val="14"/>
        </w:numPr>
        <w:autoSpaceDE w:val="0"/>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transfer zarodka w ramach dawstwa innego niż partnerskie (tzw. adopcja zarodka przekazanego anonimowo przez inną parę).</w:t>
      </w:r>
    </w:p>
    <w:p w14:paraId="014743F9" w14:textId="77777777" w:rsidR="00AA0C91" w:rsidRPr="00AA0C91" w:rsidRDefault="00AA0C91" w:rsidP="00AA0C91">
      <w:pPr>
        <w:widowControl w:val="0"/>
        <w:autoSpaceDE w:val="0"/>
        <w:spacing w:after="0"/>
        <w:rPr>
          <w:rFonts w:ascii="Calibri" w:eastAsia="Times New Roman" w:hAnsi="Calibri" w:cs="Calibri"/>
          <w:sz w:val="24"/>
          <w:szCs w:val="24"/>
          <w:u w:val="single"/>
          <w:lang w:eastAsia="zh-CN"/>
        </w:rPr>
      </w:pPr>
    </w:p>
    <w:p w14:paraId="26075457" w14:textId="77777777" w:rsidR="00AA0C91" w:rsidRPr="00AA0C91" w:rsidRDefault="00AA0C91" w:rsidP="00AA0C91">
      <w:pPr>
        <w:numPr>
          <w:ilvl w:val="0"/>
          <w:numId w:val="3"/>
        </w:numPr>
        <w:suppressAutoHyphens/>
        <w:spacing w:after="0" w:line="259" w:lineRule="auto"/>
        <w:ind w:left="284" w:hanging="284"/>
        <w:contextualSpacing/>
        <w:jc w:val="both"/>
        <w:outlineLvl w:val="0"/>
        <w:rPr>
          <w:rFonts w:ascii="Calibri" w:eastAsia="Times New Roman" w:hAnsi="Calibri" w:cs="Calibri"/>
          <w:b/>
          <w:sz w:val="28"/>
          <w:szCs w:val="28"/>
          <w:lang w:eastAsia="zh-CN"/>
        </w:rPr>
      </w:pPr>
      <w:bookmarkStart w:id="6" w:name="_Toc75183856"/>
      <w:bookmarkStart w:id="7" w:name="_Toc75266950"/>
      <w:bookmarkStart w:id="8" w:name="_Toc75267384"/>
      <w:bookmarkStart w:id="9" w:name="_Toc75268178"/>
      <w:bookmarkStart w:id="10" w:name="_Toc75432900"/>
      <w:bookmarkEnd w:id="6"/>
      <w:bookmarkEnd w:id="7"/>
      <w:bookmarkEnd w:id="8"/>
      <w:bookmarkEnd w:id="9"/>
      <w:r w:rsidRPr="00AA0C91">
        <w:rPr>
          <w:rFonts w:ascii="Calibri" w:eastAsia="Times New Roman" w:hAnsi="Calibri" w:cs="Calibri"/>
          <w:b/>
          <w:sz w:val="28"/>
          <w:szCs w:val="28"/>
          <w:lang w:eastAsia="zh-CN"/>
        </w:rPr>
        <w:t>Cele programu</w:t>
      </w:r>
      <w:bookmarkEnd w:id="10"/>
    </w:p>
    <w:p w14:paraId="023B5FE2" w14:textId="77777777" w:rsidR="00AA0C91" w:rsidRPr="00AA0C91" w:rsidRDefault="00AA0C91" w:rsidP="00AA0C91">
      <w:pPr>
        <w:keepNext/>
        <w:keepLines/>
        <w:spacing w:before="200" w:after="0" w:line="259" w:lineRule="auto"/>
        <w:outlineLvl w:val="1"/>
        <w:rPr>
          <w:rFonts w:ascii="Calibri" w:eastAsia="Times New Roman" w:hAnsi="Calibri" w:cs="Calibri"/>
          <w:b/>
          <w:bCs/>
          <w:color w:val="4472C4"/>
          <w:sz w:val="24"/>
          <w:szCs w:val="24"/>
          <w:u w:val="single"/>
          <w:lang w:eastAsia="zh-CN"/>
        </w:rPr>
      </w:pPr>
      <w:bookmarkStart w:id="11" w:name="_Toc75432901"/>
      <w:r w:rsidRPr="00AA0C91">
        <w:rPr>
          <w:rFonts w:ascii="Calibri" w:eastAsia="Times New Roman" w:hAnsi="Calibri" w:cs="Calibri"/>
          <w:b/>
          <w:bCs/>
          <w:sz w:val="24"/>
          <w:szCs w:val="24"/>
          <w:u w:val="single"/>
          <w:lang w:eastAsia="zh-CN"/>
        </w:rPr>
        <w:t>II.1 Cel główny</w:t>
      </w:r>
      <w:bookmarkEnd w:id="11"/>
    </w:p>
    <w:p w14:paraId="3ADA0AA6" w14:textId="77777777" w:rsidR="00AA0C91" w:rsidRPr="00AA0C91" w:rsidRDefault="00AA0C91" w:rsidP="00AA0C91">
      <w:pPr>
        <w:widowControl w:val="0"/>
        <w:autoSpaceDE w:val="0"/>
        <w:spacing w:after="0"/>
        <w:jc w:val="both"/>
        <w:rPr>
          <w:rFonts w:ascii="Calibri" w:eastAsia="Times New Roman" w:hAnsi="Calibri" w:cs="Calibri"/>
          <w:sz w:val="24"/>
          <w:szCs w:val="24"/>
          <w:lang w:eastAsia="zh-CN"/>
        </w:rPr>
      </w:pPr>
      <w:r w:rsidRPr="00AA0C91">
        <w:rPr>
          <w:rFonts w:ascii="Calibri" w:eastAsia="Calibri" w:hAnsi="Calibri" w:cs="Calibri"/>
          <w:sz w:val="24"/>
          <w:szCs w:val="24"/>
        </w:rPr>
        <w:t xml:space="preserve">Głównym celem programu jest ograniczenie zjawiska niepłodności i bezdzietności wśród mieszkańców Sopotu poprzez ułatwienie dostępu do usług medycznych w zakresie leczenia niepłodności metodami zapłodnienia pozaustrojowego, </w:t>
      </w:r>
      <w:r w:rsidRPr="00AA0C91">
        <w:rPr>
          <w:rFonts w:ascii="Calibri" w:eastAsia="Times New Roman" w:hAnsi="Calibri" w:cs="Calibri"/>
          <w:sz w:val="24"/>
          <w:szCs w:val="24"/>
          <w:lang w:eastAsia="zh-CN"/>
        </w:rPr>
        <w:t>w wyniku którego prognozuje się narodziny 5 dzieci.</w:t>
      </w:r>
    </w:p>
    <w:p w14:paraId="373A4188" w14:textId="77777777" w:rsidR="00AA0C91" w:rsidRPr="00AA0C91" w:rsidRDefault="00AA0C91" w:rsidP="00AA0C91">
      <w:pPr>
        <w:widowControl w:val="0"/>
        <w:autoSpaceDE w:val="0"/>
        <w:spacing w:after="0"/>
        <w:rPr>
          <w:rFonts w:ascii="Calibri" w:eastAsia="Times New Roman" w:hAnsi="Calibri" w:cs="Calibri"/>
          <w:b/>
          <w:sz w:val="24"/>
          <w:szCs w:val="24"/>
          <w:u w:val="single"/>
          <w:lang w:eastAsia="zh-CN"/>
        </w:rPr>
      </w:pPr>
    </w:p>
    <w:p w14:paraId="50F0C7FC" w14:textId="77777777" w:rsidR="00AA0C91" w:rsidRPr="00AA0C91" w:rsidRDefault="00AA0C91" w:rsidP="00AA0C91">
      <w:pPr>
        <w:keepNext/>
        <w:keepLines/>
        <w:spacing w:before="200" w:after="0" w:line="259" w:lineRule="auto"/>
        <w:outlineLvl w:val="1"/>
        <w:rPr>
          <w:rFonts w:ascii="Calibri" w:eastAsia="Times New Roman" w:hAnsi="Calibri" w:cs="Calibri"/>
          <w:color w:val="4472C4"/>
          <w:sz w:val="24"/>
          <w:szCs w:val="24"/>
          <w:lang w:eastAsia="zh-CN"/>
        </w:rPr>
      </w:pPr>
      <w:bookmarkStart w:id="12" w:name="_Toc75432902"/>
      <w:r w:rsidRPr="00AA0C91">
        <w:rPr>
          <w:rFonts w:ascii="Calibri" w:eastAsia="Times New Roman" w:hAnsi="Calibri" w:cs="Calibri"/>
          <w:b/>
          <w:sz w:val="24"/>
          <w:szCs w:val="24"/>
          <w:u w:val="single"/>
          <w:lang w:eastAsia="zh-CN"/>
        </w:rPr>
        <w:t>II.2 Cele szczegółowe</w:t>
      </w:r>
      <w:bookmarkEnd w:id="12"/>
    </w:p>
    <w:p w14:paraId="4034F69F" w14:textId="77777777" w:rsidR="00AA0C91" w:rsidRPr="00AA0C91" w:rsidRDefault="00AA0C91" w:rsidP="00AA0C91">
      <w:pPr>
        <w:widowControl w:val="0"/>
        <w:numPr>
          <w:ilvl w:val="0"/>
          <w:numId w:val="21"/>
        </w:numPr>
        <w:autoSpaceDE w:val="0"/>
        <w:spacing w:after="0" w:line="259" w:lineRule="auto"/>
        <w:ind w:left="284" w:hanging="284"/>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Wykonanie co najmniej 20 procedur</w:t>
      </w:r>
      <w:r w:rsidRPr="00AA0C91">
        <w:rPr>
          <w:rFonts w:ascii="Calibri" w:eastAsia="Calibri" w:hAnsi="Calibri" w:cs="Calibri"/>
          <w:sz w:val="24"/>
          <w:szCs w:val="24"/>
        </w:rPr>
        <w:t xml:space="preserve"> </w:t>
      </w:r>
      <w:r w:rsidRPr="00AA0C91">
        <w:rPr>
          <w:rFonts w:ascii="Calibri" w:eastAsia="Times New Roman" w:hAnsi="Calibri" w:cs="Calibri"/>
          <w:sz w:val="24"/>
          <w:szCs w:val="24"/>
          <w:lang w:eastAsia="zh-CN"/>
        </w:rPr>
        <w:t>zapłodnienia pozaustrojowego w trakcie trwania programu</w:t>
      </w:r>
    </w:p>
    <w:p w14:paraId="4AE61710" w14:textId="77777777" w:rsidR="00AA0C91" w:rsidRPr="00AA0C91" w:rsidRDefault="00AA0C91" w:rsidP="00AA0C91">
      <w:pPr>
        <w:widowControl w:val="0"/>
        <w:numPr>
          <w:ilvl w:val="0"/>
          <w:numId w:val="21"/>
        </w:numPr>
        <w:autoSpaceDE w:val="0"/>
        <w:spacing w:after="0" w:line="259" w:lineRule="auto"/>
        <w:ind w:left="284" w:hanging="284"/>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poprawa dostępu do usług medycznych w zakresie leczenia niepłodności dla mieszkańców Sopotu w trakcie trwania programu poprzez umożliwienie skorzystania z dofinansowanej procedury in vitro do 5 parom rocznie</w:t>
      </w:r>
    </w:p>
    <w:p w14:paraId="780FB0D4" w14:textId="77777777" w:rsidR="00AA0C91" w:rsidRPr="00AA0C91" w:rsidRDefault="00AA0C91" w:rsidP="00AA0C91">
      <w:pPr>
        <w:widowControl w:val="0"/>
        <w:numPr>
          <w:ilvl w:val="0"/>
          <w:numId w:val="21"/>
        </w:numPr>
        <w:autoSpaceDE w:val="0"/>
        <w:spacing w:after="0" w:line="259" w:lineRule="auto"/>
        <w:ind w:left="284" w:hanging="284"/>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Poprawa sytuacji demograficznej w Gminie Miasta Sopotu, poprzez uzyskanie minimum </w:t>
      </w:r>
      <w:r w:rsidRPr="00AA0C91">
        <w:rPr>
          <w:rFonts w:ascii="Calibri" w:eastAsia="Times New Roman" w:hAnsi="Calibri" w:cs="Calibri"/>
          <w:sz w:val="24"/>
          <w:szCs w:val="24"/>
          <w:lang w:eastAsia="zh-CN"/>
        </w:rPr>
        <w:br/>
        <w:t>5 żywych urodzeń w wyniku realizacji Programu.</w:t>
      </w:r>
    </w:p>
    <w:p w14:paraId="0CFFA410" w14:textId="77777777" w:rsidR="00AA0C91" w:rsidRPr="00AA0C91" w:rsidRDefault="00AA0C91" w:rsidP="00AA0C91">
      <w:pPr>
        <w:keepNext/>
        <w:keepLines/>
        <w:spacing w:before="200" w:after="0" w:line="259" w:lineRule="auto"/>
        <w:outlineLvl w:val="1"/>
        <w:rPr>
          <w:rFonts w:ascii="Calibri" w:eastAsia="Times New Roman" w:hAnsi="Calibri" w:cs="Calibri"/>
          <w:color w:val="4472C4"/>
          <w:sz w:val="24"/>
          <w:szCs w:val="24"/>
          <w:u w:val="single"/>
          <w:lang w:eastAsia="zh-CN"/>
        </w:rPr>
      </w:pPr>
      <w:bookmarkStart w:id="13" w:name="_Toc75432903"/>
      <w:r w:rsidRPr="00AA0C91">
        <w:rPr>
          <w:rFonts w:ascii="Calibri" w:eastAsia="Times New Roman" w:hAnsi="Calibri" w:cs="Calibri"/>
          <w:b/>
          <w:sz w:val="24"/>
          <w:szCs w:val="24"/>
          <w:u w:val="single"/>
          <w:lang w:eastAsia="zh-CN"/>
        </w:rPr>
        <w:lastRenderedPageBreak/>
        <w:t>II.3 Mierniki efektywności odpowiadające celom programu</w:t>
      </w:r>
      <w:bookmarkEnd w:id="13"/>
    </w:p>
    <w:p w14:paraId="4645B4C8" w14:textId="77777777" w:rsidR="00AA0C91" w:rsidRPr="00AA0C91" w:rsidRDefault="00AA0C91" w:rsidP="00AA0C91">
      <w:pPr>
        <w:widowControl w:val="0"/>
        <w:autoSpaceDE w:val="0"/>
        <w:spacing w:after="0"/>
        <w:jc w:val="both"/>
        <w:rPr>
          <w:rFonts w:ascii="Calibri" w:eastAsia="Calibri" w:hAnsi="Calibri" w:cs="Calibri"/>
          <w:sz w:val="24"/>
          <w:szCs w:val="24"/>
        </w:rPr>
      </w:pPr>
      <w:r w:rsidRPr="00AA0C91">
        <w:rPr>
          <w:rFonts w:ascii="Calibri" w:eastAsia="Calibri" w:hAnsi="Calibri" w:cs="Calibri"/>
          <w:sz w:val="24"/>
          <w:szCs w:val="24"/>
        </w:rPr>
        <w:t>1 Liczba ciąż klinicznych uzyskanych w wyniku procedur zapłodnienia pozaustrojowego przewidzianych w Programie.</w:t>
      </w:r>
    </w:p>
    <w:p w14:paraId="7B35349E" w14:textId="77777777" w:rsidR="00AA0C91" w:rsidRPr="00AA0C91" w:rsidRDefault="00AA0C91" w:rsidP="00AA0C91">
      <w:pPr>
        <w:widowControl w:val="0"/>
        <w:autoSpaceDE w:val="0"/>
        <w:spacing w:after="0"/>
        <w:jc w:val="both"/>
        <w:rPr>
          <w:rFonts w:ascii="Calibri" w:eastAsia="Calibri" w:hAnsi="Calibri" w:cs="Calibri"/>
          <w:sz w:val="24"/>
          <w:szCs w:val="24"/>
        </w:rPr>
      </w:pPr>
      <w:r w:rsidRPr="00AA0C91">
        <w:rPr>
          <w:rFonts w:ascii="Calibri" w:eastAsia="Calibri" w:hAnsi="Calibri" w:cs="Calibri"/>
          <w:sz w:val="24"/>
          <w:szCs w:val="24"/>
        </w:rPr>
        <w:t>2.</w:t>
      </w:r>
      <w:r w:rsidRPr="00AA0C91">
        <w:rPr>
          <w:rFonts w:ascii="Calibri" w:eastAsia="Calibri" w:hAnsi="Calibri" w:cs="Times New Roman"/>
        </w:rPr>
        <w:t xml:space="preserve"> Liczba par, która została zakwalifikowana do leczenia w ramach programu</w:t>
      </w:r>
    </w:p>
    <w:p w14:paraId="43309B0B" w14:textId="77777777" w:rsidR="00AA0C91" w:rsidRPr="00AA0C91" w:rsidRDefault="00AA0C91" w:rsidP="00AA0C91">
      <w:pPr>
        <w:widowControl w:val="0"/>
        <w:autoSpaceDE w:val="0"/>
        <w:spacing w:after="0"/>
        <w:jc w:val="both"/>
        <w:rPr>
          <w:rFonts w:ascii="Calibri" w:eastAsia="Calibri" w:hAnsi="Calibri" w:cs="Times New Roman"/>
        </w:rPr>
      </w:pPr>
      <w:r w:rsidRPr="00AA0C91">
        <w:rPr>
          <w:rFonts w:ascii="Calibri" w:eastAsia="Calibri" w:hAnsi="Calibri" w:cs="Calibri"/>
          <w:sz w:val="24"/>
          <w:szCs w:val="24"/>
        </w:rPr>
        <w:t xml:space="preserve">3. </w:t>
      </w:r>
      <w:r w:rsidRPr="00AA0C91">
        <w:rPr>
          <w:rFonts w:ascii="Calibri" w:eastAsia="Calibri" w:hAnsi="Calibri" w:cs="Times New Roman"/>
        </w:rPr>
        <w:t>Liczba żywych urodzeń w wyniku realizacji Programu.</w:t>
      </w:r>
    </w:p>
    <w:p w14:paraId="3AB8C266" w14:textId="77777777" w:rsidR="00AA0C91" w:rsidRPr="00AA0C91" w:rsidRDefault="00AA0C91" w:rsidP="00AA0C91">
      <w:pPr>
        <w:widowControl w:val="0"/>
        <w:autoSpaceDE w:val="0"/>
        <w:spacing w:after="0"/>
        <w:jc w:val="both"/>
        <w:rPr>
          <w:rFonts w:ascii="Calibri" w:eastAsia="Calibri" w:hAnsi="Calibri" w:cs="Times New Roman"/>
          <w:highlight w:val="yellow"/>
        </w:rPr>
      </w:pPr>
    </w:p>
    <w:p w14:paraId="5D068EE1" w14:textId="77777777" w:rsidR="00AA0C91" w:rsidRPr="00AA0C91" w:rsidRDefault="00AA0C91" w:rsidP="00AA0C91">
      <w:pPr>
        <w:widowControl w:val="0"/>
        <w:autoSpaceDE w:val="0"/>
        <w:spacing w:after="0"/>
        <w:jc w:val="both"/>
        <w:rPr>
          <w:rFonts w:ascii="Calibri" w:eastAsia="Calibri" w:hAnsi="Calibri" w:cs="Calibri"/>
          <w:sz w:val="24"/>
          <w:szCs w:val="24"/>
        </w:rPr>
      </w:pPr>
      <w:r w:rsidRPr="00AA0C91">
        <w:rPr>
          <w:rFonts w:ascii="Calibri" w:eastAsia="Calibri" w:hAnsi="Calibri" w:cs="Calibri"/>
          <w:sz w:val="24"/>
          <w:szCs w:val="24"/>
        </w:rPr>
        <w:t xml:space="preserve">Biorąc pod uwagę średnią skuteczność zabiegu zapłodnienia pozaustrojowego i procedur wspomaganego rozrodu wynoszącą zgodnie z danymi Ministerstwa Zdrowia oraz z raportami Sekcji Płodności i Niepłodności Polskiego Towarzystwa Ginekologicznego: </w:t>
      </w:r>
    </w:p>
    <w:p w14:paraId="5FA4470C" w14:textId="77777777" w:rsidR="00AA0C91" w:rsidRPr="00AA0C91" w:rsidRDefault="00AA0C91" w:rsidP="00AA0C91">
      <w:pPr>
        <w:widowControl w:val="0"/>
        <w:autoSpaceDE w:val="0"/>
        <w:spacing w:after="0"/>
        <w:jc w:val="both"/>
        <w:rPr>
          <w:rFonts w:ascii="Calibri" w:eastAsia="Calibri" w:hAnsi="Calibri" w:cs="Calibri"/>
          <w:sz w:val="24"/>
          <w:szCs w:val="24"/>
        </w:rPr>
      </w:pPr>
      <w:r w:rsidRPr="00AA0C91">
        <w:rPr>
          <w:rFonts w:ascii="Calibri" w:eastAsia="Calibri" w:hAnsi="Calibri" w:cs="Calibri"/>
          <w:sz w:val="24"/>
          <w:szCs w:val="24"/>
        </w:rPr>
        <w:t>• dla grupy pacjentów korzystających z zapłodnienia pozaustrojowego z wykorzystaniem własnych</w:t>
      </w:r>
      <w:r w:rsidRPr="00AA0C91">
        <w:rPr>
          <w:rFonts w:ascii="Calibri" w:eastAsia="Calibri" w:hAnsi="Calibri" w:cs="Calibri"/>
          <w:color w:val="000000"/>
        </w:rPr>
        <w:t xml:space="preserve"> </w:t>
      </w:r>
      <w:r w:rsidRPr="00AA0C91">
        <w:rPr>
          <w:rFonts w:ascii="Calibri" w:eastAsia="Calibri" w:hAnsi="Calibri" w:cs="Calibri"/>
          <w:sz w:val="24"/>
          <w:szCs w:val="24"/>
        </w:rPr>
        <w:t xml:space="preserve">gamet (dawstwo partnerskie) lub nasienia anonimowego dawcy (dawstwo inne niż partnerskie) ok. 20-40% na jeden cykl zakończony transferem zarodka; </w:t>
      </w:r>
    </w:p>
    <w:p w14:paraId="3C46741F" w14:textId="77777777" w:rsidR="00AA0C91" w:rsidRPr="00AA0C91" w:rsidRDefault="00AA0C91" w:rsidP="00AA0C91">
      <w:pPr>
        <w:widowControl w:val="0"/>
        <w:autoSpaceDE w:val="0"/>
        <w:spacing w:after="0"/>
        <w:jc w:val="both"/>
        <w:rPr>
          <w:rFonts w:ascii="Calibri" w:eastAsia="Calibri" w:hAnsi="Calibri" w:cs="Calibri"/>
          <w:sz w:val="24"/>
          <w:szCs w:val="24"/>
        </w:rPr>
      </w:pPr>
      <w:r w:rsidRPr="00AA0C91">
        <w:rPr>
          <w:rFonts w:ascii="Calibri" w:eastAsia="Calibri" w:hAnsi="Calibri" w:cs="Calibri"/>
          <w:sz w:val="24"/>
          <w:szCs w:val="24"/>
        </w:rPr>
        <w:t xml:space="preserve">• dla grupy pacjentów korzystających z zapłodnienia pozaustrojowego z wykorzystaniem komórki jajowej anonimowej dawczyni (dawstwo inne niż partnerskie) ok. 30-40% na jeden cykl zakończony transferem zarodka; </w:t>
      </w:r>
    </w:p>
    <w:p w14:paraId="75E19E27" w14:textId="77777777" w:rsidR="00AA0C91" w:rsidRPr="00AA0C91" w:rsidRDefault="00AA0C91" w:rsidP="00AA0C91">
      <w:pPr>
        <w:widowControl w:val="0"/>
        <w:autoSpaceDE w:val="0"/>
        <w:spacing w:after="0"/>
        <w:jc w:val="both"/>
        <w:rPr>
          <w:rFonts w:ascii="Calibri" w:eastAsia="Calibri" w:hAnsi="Calibri" w:cs="Calibri"/>
          <w:sz w:val="24"/>
          <w:szCs w:val="24"/>
        </w:rPr>
      </w:pPr>
      <w:r w:rsidRPr="00AA0C91">
        <w:rPr>
          <w:rFonts w:ascii="Calibri" w:eastAsia="Calibri" w:hAnsi="Calibri" w:cs="Calibri"/>
          <w:sz w:val="24"/>
          <w:szCs w:val="24"/>
        </w:rPr>
        <w:t>• dla grupy pacjentów korzystających z procedur wspomaganego rozrodu tj. adopcja zarodka (dawstwo inne niż partnerskie) ok. 32% na jeden cykl równoznaczny z transferem zarodka.</w:t>
      </w:r>
    </w:p>
    <w:p w14:paraId="6B7D36A6" w14:textId="77777777" w:rsidR="00AA0C91" w:rsidRPr="00AA0C91" w:rsidRDefault="00AA0C91" w:rsidP="00AA0C91">
      <w:pPr>
        <w:widowControl w:val="0"/>
        <w:autoSpaceDE w:val="0"/>
        <w:spacing w:after="0"/>
        <w:jc w:val="both"/>
        <w:rPr>
          <w:rFonts w:ascii="Calibri" w:eastAsia="Calibri" w:hAnsi="Calibri" w:cs="Calibri"/>
          <w:sz w:val="24"/>
          <w:szCs w:val="24"/>
        </w:rPr>
      </w:pPr>
    </w:p>
    <w:p w14:paraId="3DA68181" w14:textId="77777777" w:rsidR="00AA0C91" w:rsidRPr="00AA0C91" w:rsidRDefault="00AA0C91" w:rsidP="00AA0C91">
      <w:pPr>
        <w:widowControl w:val="0"/>
        <w:autoSpaceDE w:val="0"/>
        <w:spacing w:after="0"/>
        <w:jc w:val="both"/>
        <w:rPr>
          <w:rFonts w:ascii="Calibri" w:eastAsia="Calibri" w:hAnsi="Calibri" w:cs="Calibri"/>
          <w:sz w:val="24"/>
          <w:szCs w:val="24"/>
        </w:rPr>
      </w:pPr>
      <w:r w:rsidRPr="00AA0C91">
        <w:rPr>
          <w:rFonts w:ascii="Calibri" w:eastAsia="Calibri" w:hAnsi="Calibri" w:cs="Calibri"/>
          <w:sz w:val="24"/>
          <w:szCs w:val="24"/>
        </w:rPr>
        <w:t xml:space="preserve">Przewidywanym miernikiem efektywności Programu powinno być uzyskanie wyniku pozytywnego, to jest ciąży: </w:t>
      </w:r>
    </w:p>
    <w:p w14:paraId="37C30DCD" w14:textId="77777777" w:rsidR="00AA0C91" w:rsidRPr="00AA0C91" w:rsidRDefault="00AA0C91" w:rsidP="00AA0C91">
      <w:pPr>
        <w:widowControl w:val="0"/>
        <w:autoSpaceDE w:val="0"/>
        <w:spacing w:after="0"/>
        <w:jc w:val="both"/>
        <w:rPr>
          <w:rFonts w:ascii="Calibri" w:eastAsia="Calibri" w:hAnsi="Calibri" w:cs="Calibri"/>
          <w:sz w:val="24"/>
          <w:szCs w:val="24"/>
        </w:rPr>
      </w:pPr>
      <w:r w:rsidRPr="00AA0C91">
        <w:rPr>
          <w:rFonts w:ascii="Calibri" w:eastAsia="Calibri" w:hAnsi="Calibri" w:cs="Calibri"/>
          <w:sz w:val="24"/>
          <w:szCs w:val="24"/>
        </w:rPr>
        <w:t xml:space="preserve">• u co najmniej u 25% par zakwalifikowanych do programu zapłodnienia pozaustrojowego </w:t>
      </w:r>
      <w:r w:rsidRPr="00AA0C91">
        <w:rPr>
          <w:rFonts w:ascii="Calibri" w:eastAsia="Calibri" w:hAnsi="Calibri" w:cs="Calibri"/>
          <w:sz w:val="24"/>
          <w:szCs w:val="24"/>
        </w:rPr>
        <w:br/>
        <w:t xml:space="preserve">z wykorzystaniem własnych gamet (dawstwo partnerskie) lub z wykorzystaniem nasienia dawcy (dawstwo inne niż partnerskie); </w:t>
      </w:r>
    </w:p>
    <w:p w14:paraId="50F54671" w14:textId="77777777" w:rsidR="00AA0C91" w:rsidRPr="00AA0C91" w:rsidRDefault="00AA0C91" w:rsidP="00AA0C91">
      <w:pPr>
        <w:widowControl w:val="0"/>
        <w:autoSpaceDE w:val="0"/>
        <w:spacing w:after="0"/>
        <w:jc w:val="both"/>
        <w:rPr>
          <w:rFonts w:ascii="Calibri" w:eastAsia="Calibri" w:hAnsi="Calibri" w:cs="Calibri"/>
          <w:sz w:val="24"/>
          <w:szCs w:val="24"/>
        </w:rPr>
      </w:pPr>
      <w:r w:rsidRPr="00AA0C91">
        <w:rPr>
          <w:rFonts w:ascii="Calibri" w:eastAsia="Calibri" w:hAnsi="Calibri" w:cs="Calibri"/>
          <w:sz w:val="24"/>
          <w:szCs w:val="24"/>
        </w:rPr>
        <w:t xml:space="preserve">• u co najmniej 30% par zakwalifikowanych do programu zapłodnienia pozaustrojowego </w:t>
      </w:r>
      <w:r w:rsidRPr="00AA0C91">
        <w:rPr>
          <w:rFonts w:ascii="Calibri" w:eastAsia="Calibri" w:hAnsi="Calibri" w:cs="Calibri"/>
          <w:sz w:val="24"/>
          <w:szCs w:val="24"/>
        </w:rPr>
        <w:br/>
        <w:t xml:space="preserve">z wykorzystaniem komórek jajowych dawczyni (dawstwo inne niż partnerskie); </w:t>
      </w:r>
    </w:p>
    <w:p w14:paraId="6C9C3623" w14:textId="77777777" w:rsidR="00AA0C91" w:rsidRPr="00AA0C91" w:rsidRDefault="00AA0C91" w:rsidP="00AA0C91">
      <w:pPr>
        <w:widowControl w:val="0"/>
        <w:autoSpaceDE w:val="0"/>
        <w:spacing w:after="0"/>
        <w:jc w:val="both"/>
        <w:rPr>
          <w:rFonts w:ascii="Calibri" w:eastAsia="Calibri" w:hAnsi="Calibri" w:cs="Calibri"/>
          <w:sz w:val="24"/>
          <w:szCs w:val="24"/>
        </w:rPr>
      </w:pPr>
      <w:r w:rsidRPr="00AA0C91">
        <w:rPr>
          <w:rFonts w:ascii="Calibri" w:eastAsia="Calibri" w:hAnsi="Calibri" w:cs="Calibri"/>
          <w:sz w:val="24"/>
          <w:szCs w:val="24"/>
        </w:rPr>
        <w:t>• u co najmniej 20% par zakwalifikowanych do programu adopcji zarodka (dawstwo inne niż partnerskie).</w:t>
      </w:r>
    </w:p>
    <w:p w14:paraId="3FD5DBCB" w14:textId="77777777" w:rsidR="00AA0C91" w:rsidRPr="00AA0C91" w:rsidRDefault="00AA0C91" w:rsidP="00AA0C91">
      <w:pPr>
        <w:keepNext/>
        <w:keepLines/>
        <w:spacing w:before="480" w:after="0"/>
        <w:outlineLvl w:val="0"/>
        <w:rPr>
          <w:rFonts w:ascii="Calibri" w:eastAsia="Times New Roman" w:hAnsi="Calibri" w:cs="Calibri"/>
          <w:bCs/>
          <w:color w:val="2F5496"/>
          <w:sz w:val="28"/>
          <w:szCs w:val="28"/>
          <w:lang w:eastAsia="zh-CN"/>
        </w:rPr>
      </w:pPr>
      <w:bookmarkStart w:id="14" w:name="_Toc75432904"/>
      <w:r w:rsidRPr="00AA0C91">
        <w:rPr>
          <w:rFonts w:ascii="Calibri" w:eastAsia="Times New Roman" w:hAnsi="Calibri" w:cs="Calibri"/>
          <w:b/>
          <w:bCs/>
          <w:sz w:val="28"/>
          <w:szCs w:val="28"/>
          <w:lang w:eastAsia="zh-CN"/>
        </w:rPr>
        <w:t>III. Charakterystyka populacji docelowej</w:t>
      </w:r>
      <w:bookmarkEnd w:id="14"/>
      <w:r w:rsidRPr="00AA0C91">
        <w:rPr>
          <w:rFonts w:ascii="Calibri" w:eastAsia="Times New Roman" w:hAnsi="Calibri" w:cs="Calibri"/>
          <w:b/>
          <w:bCs/>
          <w:sz w:val="28"/>
          <w:szCs w:val="28"/>
          <w:lang w:eastAsia="zh-CN"/>
        </w:rPr>
        <w:t xml:space="preserve"> </w:t>
      </w:r>
    </w:p>
    <w:p w14:paraId="0A5DD6FD" w14:textId="77777777" w:rsidR="00AA0C91" w:rsidRPr="00AA0C91" w:rsidRDefault="00AA0C91" w:rsidP="00AA0C91">
      <w:pPr>
        <w:keepNext/>
        <w:keepLines/>
        <w:spacing w:before="200" w:after="0" w:line="259" w:lineRule="auto"/>
        <w:outlineLvl w:val="1"/>
        <w:rPr>
          <w:rFonts w:ascii="Calibri" w:eastAsia="Times New Roman" w:hAnsi="Calibri" w:cs="Calibri"/>
          <w:color w:val="4472C4"/>
          <w:sz w:val="24"/>
          <w:szCs w:val="24"/>
          <w:u w:val="single"/>
          <w:lang w:eastAsia="zh-CN"/>
        </w:rPr>
      </w:pPr>
      <w:bookmarkStart w:id="15" w:name="_Toc75432905"/>
      <w:r w:rsidRPr="00AA0C91">
        <w:rPr>
          <w:rFonts w:ascii="Calibri" w:eastAsia="Times New Roman" w:hAnsi="Calibri" w:cs="Calibri"/>
          <w:b/>
          <w:sz w:val="24"/>
          <w:szCs w:val="24"/>
          <w:u w:val="single"/>
          <w:lang w:eastAsia="zh-CN"/>
        </w:rPr>
        <w:t>III.1 Populacja docelowa</w:t>
      </w:r>
      <w:bookmarkEnd w:id="15"/>
      <w:r w:rsidRPr="00AA0C91">
        <w:rPr>
          <w:rFonts w:ascii="Calibri" w:eastAsia="Times New Roman" w:hAnsi="Calibri" w:cs="Calibri"/>
          <w:b/>
          <w:sz w:val="24"/>
          <w:szCs w:val="24"/>
          <w:u w:val="single"/>
          <w:lang w:eastAsia="zh-CN"/>
        </w:rPr>
        <w:t xml:space="preserve"> </w:t>
      </w:r>
    </w:p>
    <w:p w14:paraId="4D0D4C06" w14:textId="77777777" w:rsidR="00AA0C91" w:rsidRPr="00AA0C91" w:rsidRDefault="00AA0C91" w:rsidP="00AA0C91">
      <w:pPr>
        <w:widowControl w:val="0"/>
        <w:autoSpaceDE w:val="0"/>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Liczba ludności w mieście Sopot na rok 2020 wynosiła 35 286 mieszkańców, w tym 18 855 kobiet i 16 431 mężczyzn</w:t>
      </w:r>
      <w:r w:rsidRPr="00AA0C91">
        <w:rPr>
          <w:rFonts w:ascii="Calibri" w:eastAsia="Times New Roman" w:hAnsi="Calibri" w:cs="Calibri"/>
          <w:sz w:val="24"/>
          <w:szCs w:val="24"/>
          <w:vertAlign w:val="superscript"/>
          <w:lang w:eastAsia="zh-CN"/>
        </w:rPr>
        <w:footnoteReference w:id="1"/>
      </w:r>
      <w:r w:rsidRPr="00AA0C91">
        <w:rPr>
          <w:rFonts w:ascii="Calibri" w:eastAsia="Times New Roman" w:hAnsi="Calibri" w:cs="Calibri"/>
          <w:sz w:val="24"/>
          <w:szCs w:val="24"/>
          <w:lang w:eastAsia="zh-CN"/>
        </w:rPr>
        <w:t xml:space="preserve">. </w:t>
      </w:r>
    </w:p>
    <w:p w14:paraId="122A7127" w14:textId="77777777" w:rsidR="00AA0C91" w:rsidRPr="00AA0C91" w:rsidRDefault="00AA0C91" w:rsidP="00AA0C91">
      <w:pPr>
        <w:widowControl w:val="0"/>
        <w:autoSpaceDE w:val="0"/>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Według analiz medycznych, najwyższa płodność przypada między 20 a 24 rokiem życia. Wraz z wiekiem spada, osiągając wartości bliskie zeru ok. 42. roku życia kobiety. Za wiek graniczny dotyczący wspomagania środkami publicznymi procedur rozrodu uważa się wiek 40 lat kobiety. Populacja osób w wieku 20-40 lata w Sopocie wynosi 9 360 osób</w:t>
      </w:r>
      <w:r w:rsidRPr="00AA0C91">
        <w:rPr>
          <w:rFonts w:ascii="Calibri" w:eastAsia="Times New Roman" w:hAnsi="Calibri" w:cs="Calibri"/>
          <w:sz w:val="24"/>
          <w:szCs w:val="24"/>
          <w:vertAlign w:val="superscript"/>
          <w:lang w:eastAsia="zh-CN"/>
        </w:rPr>
        <w:footnoteReference w:id="2"/>
      </w:r>
      <w:r w:rsidRPr="00AA0C91">
        <w:rPr>
          <w:rFonts w:ascii="Calibri" w:eastAsia="Times New Roman" w:hAnsi="Calibri" w:cs="Calibri"/>
          <w:sz w:val="24"/>
          <w:szCs w:val="24"/>
          <w:lang w:eastAsia="zh-CN"/>
        </w:rPr>
        <w:t xml:space="preserve">. Przyjmuje się, </w:t>
      </w:r>
      <w:r w:rsidRPr="00AA0C91">
        <w:rPr>
          <w:rFonts w:ascii="Calibri" w:eastAsia="Times New Roman" w:hAnsi="Calibri" w:cs="Calibri"/>
          <w:sz w:val="24"/>
          <w:szCs w:val="24"/>
          <w:lang w:eastAsia="zh-CN"/>
        </w:rPr>
        <w:br/>
        <w:t xml:space="preserve">że problem niepłodności dotyka średnio 15%, czyli ok. 1 404 par. Analizując dane - około 50% </w:t>
      </w:r>
      <w:r w:rsidRPr="00AA0C91">
        <w:rPr>
          <w:rFonts w:ascii="Calibri" w:eastAsia="Times New Roman" w:hAnsi="Calibri" w:cs="Calibri"/>
          <w:sz w:val="24"/>
          <w:szCs w:val="24"/>
          <w:lang w:eastAsia="zh-CN"/>
        </w:rPr>
        <w:lastRenderedPageBreak/>
        <w:t xml:space="preserve">par decyduje się na interwencję, a leczenia metodą IVF/ICSI można zastosować tylko </w:t>
      </w:r>
      <w:r w:rsidRPr="00AA0C91">
        <w:rPr>
          <w:rFonts w:ascii="Calibri" w:eastAsia="Times New Roman" w:hAnsi="Calibri" w:cs="Calibri"/>
          <w:sz w:val="24"/>
          <w:szCs w:val="24"/>
          <w:lang w:eastAsia="zh-CN"/>
        </w:rPr>
        <w:br/>
        <w:t>u ok. 2- 5% przypadków zdiagnozowanej niepłodności. Liczba par objętych leczeniem może wynosić ok. 14-35. Zakłada się objęcie programem do 5 par rocznie.</w:t>
      </w:r>
    </w:p>
    <w:p w14:paraId="01439906" w14:textId="77777777" w:rsidR="00AA0C91" w:rsidRPr="00AA0C91" w:rsidRDefault="00AA0C91" w:rsidP="00AA0C91">
      <w:pPr>
        <w:keepNext/>
        <w:keepLines/>
        <w:spacing w:before="200" w:after="0" w:line="259" w:lineRule="auto"/>
        <w:outlineLvl w:val="1"/>
        <w:rPr>
          <w:rFonts w:ascii="Calibri" w:eastAsia="Times New Roman" w:hAnsi="Calibri" w:cs="Calibri"/>
          <w:color w:val="4472C4"/>
          <w:sz w:val="24"/>
          <w:szCs w:val="24"/>
          <w:u w:val="single"/>
          <w:lang w:eastAsia="zh-CN"/>
        </w:rPr>
      </w:pPr>
      <w:r w:rsidRPr="00AA0C91">
        <w:rPr>
          <w:rFonts w:ascii="Calibri" w:eastAsia="Times New Roman" w:hAnsi="Calibri" w:cs="Calibri"/>
          <w:b/>
          <w:bCs/>
          <w:color w:val="4472C4"/>
          <w:sz w:val="24"/>
          <w:szCs w:val="24"/>
          <w:lang w:eastAsia="zh-CN"/>
        </w:rPr>
        <w:br/>
      </w:r>
      <w:bookmarkStart w:id="17" w:name="_Toc75432906"/>
      <w:r w:rsidRPr="00AA0C91">
        <w:rPr>
          <w:rFonts w:ascii="Calibri" w:eastAsia="Times New Roman" w:hAnsi="Calibri" w:cs="Calibri"/>
          <w:b/>
          <w:sz w:val="24"/>
          <w:szCs w:val="24"/>
          <w:u w:val="single"/>
          <w:lang w:eastAsia="zh-CN"/>
        </w:rPr>
        <w:t>III.2 Kryteria kwalifikacji do udziału oraz kryteria wyłączenia z Programu</w:t>
      </w:r>
      <w:bookmarkEnd w:id="17"/>
    </w:p>
    <w:p w14:paraId="195222F8" w14:textId="77777777" w:rsidR="00AA0C91" w:rsidRPr="00AA0C91" w:rsidRDefault="00AA0C91" w:rsidP="00AA0C91">
      <w:pPr>
        <w:suppressAutoHyphens/>
        <w:spacing w:after="0"/>
        <w:jc w:val="both"/>
        <w:rPr>
          <w:rFonts w:ascii="Calibri" w:eastAsia="Times New Roman" w:hAnsi="Calibri" w:cs="Calibri"/>
          <w:b/>
          <w:bCs/>
          <w:sz w:val="24"/>
          <w:szCs w:val="24"/>
          <w:lang w:eastAsia="zh-CN"/>
        </w:rPr>
      </w:pPr>
      <w:r w:rsidRPr="00AA0C91">
        <w:rPr>
          <w:rFonts w:ascii="Calibri" w:eastAsia="Times New Roman" w:hAnsi="Calibri" w:cs="Calibri"/>
          <w:b/>
          <w:bCs/>
          <w:sz w:val="24"/>
          <w:szCs w:val="24"/>
          <w:lang w:eastAsia="zh-CN"/>
        </w:rPr>
        <w:t>Kryteria kwalifikacji do udziału:</w:t>
      </w:r>
    </w:p>
    <w:p w14:paraId="7F1448E0" w14:textId="77777777" w:rsidR="00AA0C91" w:rsidRPr="00AA0C91" w:rsidRDefault="00AA0C91" w:rsidP="00AA0C91">
      <w:pPr>
        <w:numPr>
          <w:ilvl w:val="0"/>
          <w:numId w:val="15"/>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zamieszkanie na terenie Gminy Miasta Sopotu przez co najmniej rok i rozliczanie podatku we właściwym dla Miasta urzędzie skarbowym;</w:t>
      </w:r>
    </w:p>
    <w:p w14:paraId="483CBB57" w14:textId="77777777" w:rsidR="00AA0C91" w:rsidRPr="00AA0C91" w:rsidRDefault="00AA0C91" w:rsidP="00AA0C91">
      <w:pPr>
        <w:numPr>
          <w:ilvl w:val="0"/>
          <w:numId w:val="15"/>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wiek kobiety w przedziale 20-40 lat według rocznika urodzenia (w tym kobiety z chorobą nowotworową i poddawane leczeniu </w:t>
      </w:r>
      <w:proofErr w:type="spellStart"/>
      <w:r w:rsidRPr="00AA0C91">
        <w:rPr>
          <w:rFonts w:ascii="Calibri" w:eastAsia="Times New Roman" w:hAnsi="Calibri" w:cs="Calibri"/>
          <w:sz w:val="24"/>
          <w:szCs w:val="24"/>
          <w:lang w:eastAsia="zh-CN"/>
        </w:rPr>
        <w:t>gonadotoksycznemu</w:t>
      </w:r>
      <w:proofErr w:type="spellEnd"/>
      <w:r w:rsidRPr="00AA0C91">
        <w:rPr>
          <w:rFonts w:ascii="Calibri" w:eastAsia="Times New Roman" w:hAnsi="Calibri" w:cs="Calibri"/>
          <w:sz w:val="24"/>
          <w:szCs w:val="24"/>
          <w:lang w:eastAsia="zh-CN"/>
        </w:rPr>
        <w:t>);</w:t>
      </w:r>
    </w:p>
    <w:p w14:paraId="5CEBC182" w14:textId="77777777" w:rsidR="00AA0C91" w:rsidRPr="00AA0C91" w:rsidRDefault="00AA0C91" w:rsidP="00AA0C91">
      <w:pPr>
        <w:numPr>
          <w:ilvl w:val="0"/>
          <w:numId w:val="15"/>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niemożliwość zrealizowania przez ponad rok planów rozrodczych metodą naturalną;</w:t>
      </w:r>
    </w:p>
    <w:p w14:paraId="5B6B8E50" w14:textId="77777777" w:rsidR="00AA0C91" w:rsidRPr="00AA0C91" w:rsidRDefault="00AA0C91" w:rsidP="00AA0C91">
      <w:pPr>
        <w:numPr>
          <w:ilvl w:val="0"/>
          <w:numId w:val="15"/>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pozostawanie w związku małżeńskim lub partnerskim;</w:t>
      </w:r>
    </w:p>
    <w:p w14:paraId="483F7717" w14:textId="77777777" w:rsidR="00AA0C91" w:rsidRPr="00AA0C91" w:rsidRDefault="00AA0C91" w:rsidP="00AA0C91">
      <w:pPr>
        <w:numPr>
          <w:ilvl w:val="0"/>
          <w:numId w:val="15"/>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spełnienie przez parę ustawowych warunków podjęcia terapii metodą zapłodnienia pozaustrojowego w ramach dawstwa partnerskiego lub innego niż partnerskie lub przystąpienie do procedury dawstwa zarodka.</w:t>
      </w:r>
    </w:p>
    <w:p w14:paraId="45C89A00"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Do leczenia metodą zapłodnienia pozaustrojowego pary będą kwalifikowane przez Realizatora Programu, zgodnie z wytycznymi Polskiego Towarzystwa Medycyny Rozrodu </w:t>
      </w:r>
      <w:r w:rsidRPr="00AA0C91">
        <w:rPr>
          <w:rFonts w:ascii="Calibri" w:eastAsia="Times New Roman" w:hAnsi="Calibri" w:cs="Calibri"/>
          <w:sz w:val="24"/>
          <w:szCs w:val="24"/>
          <w:lang w:eastAsia="zh-CN"/>
        </w:rPr>
        <w:br/>
        <w:t>i Embriologii i warunkami ustawy z dnia 25 czerwca 2015 r. o leczeniu niepłodności.</w:t>
      </w:r>
    </w:p>
    <w:p w14:paraId="3BC8DA60"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Zakwalifikowane będą pary, u których wszystkie inne metody leczenia, rekomendowane przez </w:t>
      </w:r>
      <w:proofErr w:type="spellStart"/>
      <w:r w:rsidRPr="00AA0C91">
        <w:rPr>
          <w:rFonts w:ascii="Calibri" w:eastAsia="Times New Roman" w:hAnsi="Calibri" w:cs="Calibri"/>
          <w:sz w:val="24"/>
          <w:szCs w:val="24"/>
          <w:lang w:eastAsia="zh-CN"/>
        </w:rPr>
        <w:t>PTMRiE</w:t>
      </w:r>
      <w:proofErr w:type="spellEnd"/>
      <w:r w:rsidRPr="00AA0C91">
        <w:rPr>
          <w:rFonts w:ascii="Calibri" w:eastAsia="Times New Roman" w:hAnsi="Calibri" w:cs="Calibri"/>
          <w:sz w:val="24"/>
          <w:szCs w:val="24"/>
          <w:lang w:eastAsia="zh-CN"/>
        </w:rPr>
        <w:t xml:space="preserve"> zakończyły się niepowodzeniem lub nie ma innych metod leczenia przy danej, stwierdzonej niepłodności. </w:t>
      </w:r>
    </w:p>
    <w:p w14:paraId="236E6FB1"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Wymagane będzie złożenie informacji o przeprowadzeniu leczenia niższego rzędu </w:t>
      </w:r>
      <w:r w:rsidRPr="00AA0C91">
        <w:rPr>
          <w:rFonts w:ascii="Calibri" w:eastAsia="Times New Roman" w:hAnsi="Calibri" w:cs="Calibri"/>
          <w:sz w:val="24"/>
          <w:szCs w:val="24"/>
          <w:lang w:eastAsia="zh-CN"/>
        </w:rPr>
        <w:br/>
        <w:t>lub diagnostycznego potwierdzającego bezpośrednie wskazanie do leczenia metodami rozrodu wspomaganego medycznie i udokumentowanie tego faktu w prowadzonej dokumentacji medycznej u realizatora programu.</w:t>
      </w:r>
    </w:p>
    <w:p w14:paraId="5EBF9278"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Rekrutacja pacjentów będzie prowadzona w lokalizacji realizatora/-ów programu. W ramach kampanii informacyjnej podjęte zostaną przez Miasto Sopot działania mające na celu dotarcie z właściwą informacją na jego temat do potencjalnych beneficjentów. W toku realizacji powyższego wykorzystane zostaną lokalne media, strona internetowa oraz biuletyn informacji publicznej (BIP).</w:t>
      </w:r>
    </w:p>
    <w:p w14:paraId="4D896FCF" w14:textId="77777777" w:rsidR="00AA0C91" w:rsidRPr="00AA0C91" w:rsidRDefault="00AA0C91" w:rsidP="00AA0C91">
      <w:pPr>
        <w:suppressAutoHyphens/>
        <w:spacing w:after="0"/>
        <w:jc w:val="both"/>
        <w:rPr>
          <w:rFonts w:ascii="Calibri" w:eastAsia="Times New Roman" w:hAnsi="Calibri" w:cs="Calibri"/>
          <w:b/>
          <w:bCs/>
          <w:sz w:val="24"/>
          <w:szCs w:val="24"/>
          <w:lang w:eastAsia="zh-CN"/>
        </w:rPr>
      </w:pPr>
    </w:p>
    <w:p w14:paraId="2C9342F9"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b/>
          <w:bCs/>
          <w:sz w:val="24"/>
          <w:szCs w:val="24"/>
          <w:lang w:eastAsia="zh-CN"/>
        </w:rPr>
        <w:t>Kryteria wykluczenia:</w:t>
      </w:r>
    </w:p>
    <w:p w14:paraId="287D1E14" w14:textId="77777777" w:rsidR="00AA0C91" w:rsidRPr="00AA0C91" w:rsidRDefault="00AA0C91" w:rsidP="00AA0C91">
      <w:pPr>
        <w:numPr>
          <w:ilvl w:val="0"/>
          <w:numId w:val="16"/>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osoby, które nie spełniają ustawowych warunków kwalifikacji i podjęcia leczenia metodą zapłodnienia pozaustrojowego w ramach dawstwa partnerskiego lub innego niż partnerskie lub procedury dawstwa zarodka;</w:t>
      </w:r>
    </w:p>
    <w:p w14:paraId="62F7B403" w14:textId="77777777" w:rsidR="00AA0C91" w:rsidRPr="00AA0C91" w:rsidRDefault="00AA0C91" w:rsidP="00AA0C91">
      <w:pPr>
        <w:numPr>
          <w:ilvl w:val="0"/>
          <w:numId w:val="16"/>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osoby, które nie zamieszkują na terenie Gminy Miasta Sopotu;</w:t>
      </w:r>
    </w:p>
    <w:p w14:paraId="53C1D39F" w14:textId="77777777" w:rsidR="00AA0C91" w:rsidRPr="00AA0C91" w:rsidRDefault="00AA0C91" w:rsidP="00AA0C91">
      <w:pPr>
        <w:numPr>
          <w:ilvl w:val="0"/>
          <w:numId w:val="16"/>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osoby, które są beneficjentami podobnego programu, finansowanego ze środków publicznych;</w:t>
      </w:r>
    </w:p>
    <w:p w14:paraId="4DE05041" w14:textId="77777777" w:rsidR="00AA0C91" w:rsidRPr="00AA0C91" w:rsidRDefault="00AA0C91" w:rsidP="00AA0C91">
      <w:pPr>
        <w:numPr>
          <w:ilvl w:val="0"/>
          <w:numId w:val="16"/>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pary, które skorzystały z trzech procedur w programie;</w:t>
      </w:r>
    </w:p>
    <w:p w14:paraId="3173B11F" w14:textId="77777777" w:rsidR="00AA0C91" w:rsidRPr="00AA0C91" w:rsidRDefault="00AA0C91" w:rsidP="00AA0C91">
      <w:pPr>
        <w:numPr>
          <w:ilvl w:val="0"/>
          <w:numId w:val="16"/>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dla par przystępujących do procedury zapłodnienia pozaustrojowego w ramach dawstwa partnerskiego:</w:t>
      </w:r>
    </w:p>
    <w:p w14:paraId="3E5EAE21" w14:textId="77777777" w:rsidR="00AA0C91" w:rsidRPr="00AA0C91" w:rsidRDefault="00AA0C91" w:rsidP="00AA0C91">
      <w:pPr>
        <w:numPr>
          <w:ilvl w:val="0"/>
          <w:numId w:val="12"/>
        </w:numPr>
        <w:suppressAutoHyphens/>
        <w:spacing w:after="16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lastRenderedPageBreak/>
        <w:t xml:space="preserve">potencjalne ryzyko braku prawidłowej odpowiedzi na stymulację jajeczkowania: hormon </w:t>
      </w:r>
      <w:proofErr w:type="spellStart"/>
      <w:r w:rsidRPr="00AA0C91">
        <w:rPr>
          <w:rFonts w:ascii="Calibri" w:eastAsia="Times New Roman" w:hAnsi="Calibri" w:cs="Calibri"/>
          <w:sz w:val="24"/>
          <w:szCs w:val="24"/>
          <w:lang w:eastAsia="zh-CN"/>
        </w:rPr>
        <w:t>folikulotropowy</w:t>
      </w:r>
      <w:proofErr w:type="spellEnd"/>
      <w:r w:rsidRPr="00AA0C91">
        <w:rPr>
          <w:rFonts w:ascii="Calibri" w:eastAsia="Times New Roman" w:hAnsi="Calibri" w:cs="Calibri"/>
          <w:sz w:val="24"/>
          <w:szCs w:val="24"/>
          <w:lang w:eastAsia="zh-CN"/>
        </w:rPr>
        <w:t xml:space="preserve"> (FSH) powyżej 15 </w:t>
      </w:r>
      <w:proofErr w:type="spellStart"/>
      <w:r w:rsidRPr="00AA0C91">
        <w:rPr>
          <w:rFonts w:ascii="Calibri" w:eastAsia="Times New Roman" w:hAnsi="Calibri" w:cs="Calibri"/>
          <w:sz w:val="24"/>
          <w:szCs w:val="24"/>
          <w:lang w:eastAsia="zh-CN"/>
        </w:rPr>
        <w:t>mU</w:t>
      </w:r>
      <w:proofErr w:type="spellEnd"/>
      <w:r w:rsidRPr="00AA0C91">
        <w:rPr>
          <w:rFonts w:ascii="Calibri" w:eastAsia="Times New Roman" w:hAnsi="Calibri" w:cs="Calibri"/>
          <w:sz w:val="24"/>
          <w:szCs w:val="24"/>
          <w:lang w:eastAsia="zh-CN"/>
        </w:rPr>
        <w:t>/</w:t>
      </w:r>
      <w:proofErr w:type="spellStart"/>
      <w:r w:rsidRPr="00AA0C91">
        <w:rPr>
          <w:rFonts w:ascii="Calibri" w:eastAsia="Times New Roman" w:hAnsi="Calibri" w:cs="Calibri"/>
          <w:sz w:val="24"/>
          <w:szCs w:val="24"/>
          <w:lang w:eastAsia="zh-CN"/>
        </w:rPr>
        <w:t>mL</w:t>
      </w:r>
      <w:proofErr w:type="spellEnd"/>
      <w:r w:rsidRPr="00AA0C91">
        <w:rPr>
          <w:rFonts w:ascii="Calibri" w:eastAsia="Times New Roman" w:hAnsi="Calibri" w:cs="Calibri"/>
          <w:sz w:val="24"/>
          <w:szCs w:val="24"/>
          <w:lang w:eastAsia="zh-CN"/>
        </w:rPr>
        <w:t xml:space="preserve"> w 2-3 dniu cyklu lub hormon </w:t>
      </w:r>
      <w:proofErr w:type="spellStart"/>
      <w:r w:rsidRPr="00AA0C91">
        <w:rPr>
          <w:rFonts w:ascii="Calibri" w:eastAsia="Times New Roman" w:hAnsi="Calibri" w:cs="Calibri"/>
          <w:sz w:val="24"/>
          <w:szCs w:val="24"/>
          <w:lang w:eastAsia="zh-CN"/>
        </w:rPr>
        <w:t>antymullerowski</w:t>
      </w:r>
      <w:proofErr w:type="spellEnd"/>
      <w:r w:rsidRPr="00AA0C91">
        <w:rPr>
          <w:rFonts w:ascii="Calibri" w:eastAsia="Times New Roman" w:hAnsi="Calibri" w:cs="Calibri"/>
          <w:sz w:val="24"/>
          <w:szCs w:val="24"/>
          <w:lang w:eastAsia="zh-CN"/>
        </w:rPr>
        <w:t xml:space="preserve"> (AMH) poniżej 0,5 </w:t>
      </w:r>
      <w:proofErr w:type="spellStart"/>
      <w:r w:rsidRPr="00AA0C91">
        <w:rPr>
          <w:rFonts w:ascii="Calibri" w:eastAsia="Times New Roman" w:hAnsi="Calibri" w:cs="Calibri"/>
          <w:sz w:val="24"/>
          <w:szCs w:val="24"/>
          <w:lang w:eastAsia="zh-CN"/>
        </w:rPr>
        <w:t>ng</w:t>
      </w:r>
      <w:proofErr w:type="spellEnd"/>
      <w:r w:rsidRPr="00AA0C91">
        <w:rPr>
          <w:rFonts w:ascii="Calibri" w:eastAsia="Times New Roman" w:hAnsi="Calibri" w:cs="Calibri"/>
          <w:sz w:val="24"/>
          <w:szCs w:val="24"/>
          <w:lang w:eastAsia="zh-CN"/>
        </w:rPr>
        <w:t>/m,</w:t>
      </w:r>
    </w:p>
    <w:p w14:paraId="514B06D9" w14:textId="77777777" w:rsidR="00AA0C91" w:rsidRPr="00AA0C91" w:rsidRDefault="00AA0C91" w:rsidP="00AA0C91">
      <w:pPr>
        <w:numPr>
          <w:ilvl w:val="0"/>
          <w:numId w:val="12"/>
        </w:numPr>
        <w:suppressAutoHyphens/>
        <w:spacing w:after="16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nawracające utraty ciąż w tym samym związku (więcej niż trzy udokumentowane poronienia),</w:t>
      </w:r>
    </w:p>
    <w:p w14:paraId="46528B06" w14:textId="77777777" w:rsidR="00AA0C91" w:rsidRPr="00AA0C91" w:rsidRDefault="00AA0C91" w:rsidP="00AA0C91">
      <w:pPr>
        <w:numPr>
          <w:ilvl w:val="0"/>
          <w:numId w:val="12"/>
        </w:numPr>
        <w:suppressAutoHyphens/>
        <w:spacing w:after="16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nieodpowiednia odpowiedź na prawidłowo przeprowadzoną stymulację jajeczkowania, czego wyrazem był brak pozyskania komórek jajowych w dwóch cyklach stymulacji,</w:t>
      </w:r>
    </w:p>
    <w:p w14:paraId="67AC3700" w14:textId="77777777" w:rsidR="00AA0C91" w:rsidRPr="00AA0C91" w:rsidRDefault="00AA0C91" w:rsidP="00AA0C91">
      <w:pPr>
        <w:numPr>
          <w:ilvl w:val="0"/>
          <w:numId w:val="12"/>
        </w:numPr>
        <w:suppressAutoHyphens/>
        <w:spacing w:after="16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wady macicy bezwzględnie uniemożliwiające donoszenie ciąży,</w:t>
      </w:r>
    </w:p>
    <w:p w14:paraId="54C6E253" w14:textId="77777777" w:rsidR="00AA0C91" w:rsidRPr="00AA0C91" w:rsidRDefault="00AA0C91" w:rsidP="00AA0C91">
      <w:pPr>
        <w:numPr>
          <w:ilvl w:val="0"/>
          <w:numId w:val="12"/>
        </w:numPr>
        <w:suppressAutoHyphens/>
        <w:spacing w:after="16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brak macicy,</w:t>
      </w:r>
    </w:p>
    <w:p w14:paraId="6CE5767F" w14:textId="77777777" w:rsidR="00AA0C91" w:rsidRPr="00AA0C91" w:rsidRDefault="00AA0C91" w:rsidP="00AA0C91">
      <w:pPr>
        <w:numPr>
          <w:ilvl w:val="0"/>
          <w:numId w:val="16"/>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dla par przystępujących do procedury zapłodnienia pozaustrojowego w ramach dawstwa innego niż partnerskie (dawstwo męskich komórek rozrodczych):</w:t>
      </w:r>
    </w:p>
    <w:p w14:paraId="39FFD901" w14:textId="77777777" w:rsidR="00AA0C91" w:rsidRPr="00AA0C91" w:rsidRDefault="00AA0C91" w:rsidP="00AA0C91">
      <w:pPr>
        <w:numPr>
          <w:ilvl w:val="0"/>
          <w:numId w:val="17"/>
        </w:numPr>
        <w:suppressAutoHyphens/>
        <w:spacing w:after="16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potencjalne ryzyko braku prawidłowej odpowiedzi na stymulację jajeczkowania: hormon </w:t>
      </w:r>
      <w:proofErr w:type="spellStart"/>
      <w:r w:rsidRPr="00AA0C91">
        <w:rPr>
          <w:rFonts w:ascii="Calibri" w:eastAsia="Times New Roman" w:hAnsi="Calibri" w:cs="Calibri"/>
          <w:sz w:val="24"/>
          <w:szCs w:val="24"/>
          <w:lang w:eastAsia="zh-CN"/>
        </w:rPr>
        <w:t>folikulotropowy</w:t>
      </w:r>
      <w:proofErr w:type="spellEnd"/>
      <w:r w:rsidRPr="00AA0C91">
        <w:rPr>
          <w:rFonts w:ascii="Calibri" w:eastAsia="Times New Roman" w:hAnsi="Calibri" w:cs="Calibri"/>
          <w:sz w:val="24"/>
          <w:szCs w:val="24"/>
          <w:lang w:eastAsia="zh-CN"/>
        </w:rPr>
        <w:t xml:space="preserve"> (FSH) powyżej 15 </w:t>
      </w:r>
      <w:proofErr w:type="spellStart"/>
      <w:r w:rsidRPr="00AA0C91">
        <w:rPr>
          <w:rFonts w:ascii="Calibri" w:eastAsia="Times New Roman" w:hAnsi="Calibri" w:cs="Calibri"/>
          <w:sz w:val="24"/>
          <w:szCs w:val="24"/>
          <w:lang w:eastAsia="zh-CN"/>
        </w:rPr>
        <w:t>mU</w:t>
      </w:r>
      <w:proofErr w:type="spellEnd"/>
      <w:r w:rsidRPr="00AA0C91">
        <w:rPr>
          <w:rFonts w:ascii="Calibri" w:eastAsia="Times New Roman" w:hAnsi="Calibri" w:cs="Calibri"/>
          <w:sz w:val="24"/>
          <w:szCs w:val="24"/>
          <w:lang w:eastAsia="zh-CN"/>
        </w:rPr>
        <w:t>/</w:t>
      </w:r>
      <w:proofErr w:type="spellStart"/>
      <w:r w:rsidRPr="00AA0C91">
        <w:rPr>
          <w:rFonts w:ascii="Calibri" w:eastAsia="Times New Roman" w:hAnsi="Calibri" w:cs="Calibri"/>
          <w:sz w:val="24"/>
          <w:szCs w:val="24"/>
          <w:lang w:eastAsia="zh-CN"/>
        </w:rPr>
        <w:t>mL</w:t>
      </w:r>
      <w:proofErr w:type="spellEnd"/>
      <w:r w:rsidRPr="00AA0C91">
        <w:rPr>
          <w:rFonts w:ascii="Calibri" w:eastAsia="Times New Roman" w:hAnsi="Calibri" w:cs="Calibri"/>
          <w:sz w:val="24"/>
          <w:szCs w:val="24"/>
          <w:lang w:eastAsia="zh-CN"/>
        </w:rPr>
        <w:t xml:space="preserve"> w 2-3 dniu cyklu lub hormon </w:t>
      </w:r>
      <w:proofErr w:type="spellStart"/>
      <w:r w:rsidRPr="00AA0C91">
        <w:rPr>
          <w:rFonts w:ascii="Calibri" w:eastAsia="Times New Roman" w:hAnsi="Calibri" w:cs="Calibri"/>
          <w:sz w:val="24"/>
          <w:szCs w:val="24"/>
          <w:lang w:eastAsia="zh-CN"/>
        </w:rPr>
        <w:t>antymullerowski</w:t>
      </w:r>
      <w:proofErr w:type="spellEnd"/>
      <w:r w:rsidRPr="00AA0C91">
        <w:rPr>
          <w:rFonts w:ascii="Calibri" w:eastAsia="Times New Roman" w:hAnsi="Calibri" w:cs="Calibri"/>
          <w:sz w:val="24"/>
          <w:szCs w:val="24"/>
          <w:lang w:eastAsia="zh-CN"/>
        </w:rPr>
        <w:t xml:space="preserve"> (AMH) poniżej 0,5 </w:t>
      </w:r>
      <w:proofErr w:type="spellStart"/>
      <w:r w:rsidRPr="00AA0C91">
        <w:rPr>
          <w:rFonts w:ascii="Calibri" w:eastAsia="Times New Roman" w:hAnsi="Calibri" w:cs="Calibri"/>
          <w:sz w:val="24"/>
          <w:szCs w:val="24"/>
          <w:lang w:eastAsia="zh-CN"/>
        </w:rPr>
        <w:t>ng</w:t>
      </w:r>
      <w:proofErr w:type="spellEnd"/>
      <w:r w:rsidRPr="00AA0C91">
        <w:rPr>
          <w:rFonts w:ascii="Calibri" w:eastAsia="Times New Roman" w:hAnsi="Calibri" w:cs="Calibri"/>
          <w:sz w:val="24"/>
          <w:szCs w:val="24"/>
          <w:lang w:eastAsia="zh-CN"/>
        </w:rPr>
        <w:t>/ml,</w:t>
      </w:r>
    </w:p>
    <w:p w14:paraId="2734C060" w14:textId="77777777" w:rsidR="00AA0C91" w:rsidRPr="00AA0C91" w:rsidRDefault="00AA0C91" w:rsidP="00AA0C91">
      <w:pPr>
        <w:numPr>
          <w:ilvl w:val="0"/>
          <w:numId w:val="17"/>
        </w:numPr>
        <w:suppressAutoHyphens/>
        <w:spacing w:after="16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nieodpowiednia odpowiedź na prawidłowo przeprowadzoną stymulację jajeczkowania, czego wyrazem był brak pozyskania komórek jajowych w dwóch cyklach stymulacji,</w:t>
      </w:r>
    </w:p>
    <w:p w14:paraId="2DC4E184" w14:textId="77777777" w:rsidR="00AA0C91" w:rsidRPr="00AA0C91" w:rsidRDefault="00AA0C91" w:rsidP="00AA0C91">
      <w:pPr>
        <w:numPr>
          <w:ilvl w:val="0"/>
          <w:numId w:val="17"/>
        </w:numPr>
        <w:suppressAutoHyphens/>
        <w:spacing w:after="16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wady macicy bezwzględnie uniemożliwiające donoszenie ciąży,</w:t>
      </w:r>
    </w:p>
    <w:p w14:paraId="750C5918" w14:textId="77777777" w:rsidR="00AA0C91" w:rsidRPr="00AA0C91" w:rsidRDefault="00AA0C91" w:rsidP="00AA0C91">
      <w:pPr>
        <w:numPr>
          <w:ilvl w:val="0"/>
          <w:numId w:val="17"/>
        </w:numPr>
        <w:suppressAutoHyphens/>
        <w:spacing w:after="16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brak macicy, </w:t>
      </w:r>
    </w:p>
    <w:p w14:paraId="75C2ED3E" w14:textId="77777777" w:rsidR="00AA0C91" w:rsidRPr="00AA0C91" w:rsidRDefault="00AA0C91" w:rsidP="00AA0C91">
      <w:pPr>
        <w:numPr>
          <w:ilvl w:val="0"/>
          <w:numId w:val="17"/>
        </w:numPr>
        <w:suppressAutoHyphens/>
        <w:spacing w:after="16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negatywna opinia zespołu konsultacyjnego, powołanego przez realizatora, w którego skład powinien wejść przynajmniej jeden psycholog z praktyką w psychologii leczenia niepłodności, konsultujący parę na okoliczność gotowości rodzicielstwa niegenetycznego,</w:t>
      </w:r>
    </w:p>
    <w:p w14:paraId="521469B8" w14:textId="77777777" w:rsidR="00AA0C91" w:rsidRPr="00AA0C91" w:rsidRDefault="00AA0C91" w:rsidP="00AA0C91">
      <w:pPr>
        <w:numPr>
          <w:ilvl w:val="0"/>
          <w:numId w:val="16"/>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dla par przystępujących do procedury zapłodnienia pozaustrojowego w ramach dawstwa innego niż partnerskie (dawstwo żeńskich komórek rozrodczych) lub do procedury adopcji zarodka:</w:t>
      </w:r>
    </w:p>
    <w:p w14:paraId="74289DF8" w14:textId="77777777" w:rsidR="00AA0C91" w:rsidRPr="00AA0C91" w:rsidRDefault="00AA0C91" w:rsidP="00AA0C91">
      <w:pPr>
        <w:numPr>
          <w:ilvl w:val="0"/>
          <w:numId w:val="18"/>
        </w:numPr>
        <w:suppressAutoHyphens/>
        <w:spacing w:after="16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wady macicy bezwzględnie uniemożliwiające donoszenie ciąży,</w:t>
      </w:r>
    </w:p>
    <w:p w14:paraId="55412309" w14:textId="77777777" w:rsidR="00AA0C91" w:rsidRPr="00AA0C91" w:rsidRDefault="00AA0C91" w:rsidP="00AA0C91">
      <w:pPr>
        <w:numPr>
          <w:ilvl w:val="0"/>
          <w:numId w:val="18"/>
        </w:numPr>
        <w:suppressAutoHyphens/>
        <w:spacing w:after="16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brak macicy,</w:t>
      </w:r>
    </w:p>
    <w:p w14:paraId="30EEED04" w14:textId="6C0160CC" w:rsidR="00AA0C91" w:rsidRDefault="00AA0C91" w:rsidP="00BD6780">
      <w:pPr>
        <w:numPr>
          <w:ilvl w:val="0"/>
          <w:numId w:val="18"/>
        </w:numPr>
        <w:suppressAutoHyphens/>
        <w:spacing w:after="16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negatywna opinia zespołu konsultacyjnego, powołanego przez realizatora, w którego skład powinien wejść przynajmniej jeden psycholog z praktyką w psychologii leczenia niepłodności, oferujący konsultacje przygotowujące parę na okoliczność rodzicielstwa niegenetycznego.</w:t>
      </w:r>
    </w:p>
    <w:p w14:paraId="0BEB5FE2" w14:textId="77777777" w:rsidR="00BD6780" w:rsidRPr="00BD6780" w:rsidRDefault="00BD6780" w:rsidP="00BD6780">
      <w:pPr>
        <w:suppressAutoHyphens/>
        <w:spacing w:after="160" w:line="259" w:lineRule="auto"/>
        <w:ind w:left="720"/>
        <w:contextualSpacing/>
        <w:jc w:val="both"/>
        <w:rPr>
          <w:rFonts w:ascii="Calibri" w:eastAsia="Times New Roman" w:hAnsi="Calibri" w:cs="Calibri"/>
          <w:sz w:val="24"/>
          <w:szCs w:val="24"/>
          <w:lang w:eastAsia="zh-CN"/>
        </w:rPr>
      </w:pPr>
    </w:p>
    <w:p w14:paraId="590773DD" w14:textId="77777777" w:rsidR="00AA0C91" w:rsidRPr="00AA0C91" w:rsidRDefault="00AA0C91" w:rsidP="00AA0C91">
      <w:pPr>
        <w:keepNext/>
        <w:keepLines/>
        <w:spacing w:before="200" w:after="0" w:line="259" w:lineRule="auto"/>
        <w:outlineLvl w:val="1"/>
        <w:rPr>
          <w:rFonts w:ascii="Calibri" w:eastAsia="Times New Roman" w:hAnsi="Calibri" w:cs="Calibri"/>
          <w:bCs/>
          <w:color w:val="4472C4"/>
          <w:sz w:val="24"/>
          <w:szCs w:val="24"/>
          <w:u w:val="single"/>
          <w:lang w:eastAsia="zh-CN"/>
        </w:rPr>
      </w:pPr>
      <w:bookmarkStart w:id="18" w:name="_Toc75432907"/>
      <w:r w:rsidRPr="00AA0C91">
        <w:rPr>
          <w:rFonts w:ascii="Calibri" w:eastAsia="Times New Roman" w:hAnsi="Calibri" w:cs="Calibri"/>
          <w:b/>
          <w:bCs/>
          <w:sz w:val="24"/>
          <w:szCs w:val="24"/>
          <w:u w:val="single"/>
          <w:lang w:eastAsia="zh-CN"/>
        </w:rPr>
        <w:t>III.3 Planowane interwencje</w:t>
      </w:r>
      <w:bookmarkEnd w:id="18"/>
    </w:p>
    <w:p w14:paraId="0DF4D515" w14:textId="77777777" w:rsidR="00AA0C91" w:rsidRPr="00AA0C91" w:rsidRDefault="00AA0C91" w:rsidP="00AA0C91">
      <w:pPr>
        <w:widowControl w:val="0"/>
        <w:autoSpaceDE w:val="0"/>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Warunkiem uzyskania dofinansowania do procedury jest zakwalifikowanie pary do Programu przez realizatora.</w:t>
      </w:r>
    </w:p>
    <w:p w14:paraId="049F3A69" w14:textId="77777777" w:rsidR="00AA0C91" w:rsidRPr="00AA0C91" w:rsidRDefault="00AA0C91" w:rsidP="00AA0C91">
      <w:pPr>
        <w:widowControl w:val="0"/>
        <w:autoSpaceDE w:val="0"/>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Interwencje podejmowane w ramach Programu (w zależności od sytuacji klinicznej pary) powinny obejmować przeprowadzenie przynajmniej jednej procedury z następujących elementów:</w:t>
      </w:r>
    </w:p>
    <w:p w14:paraId="6B906EF6" w14:textId="77777777" w:rsidR="00AA0C91" w:rsidRPr="00AA0C91" w:rsidRDefault="00AA0C91" w:rsidP="00AA0C91">
      <w:pPr>
        <w:numPr>
          <w:ilvl w:val="0"/>
          <w:numId w:val="19"/>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przeprowadzenie kwalifikacji pary i wykonanie wymaganych ustawowo badań;</w:t>
      </w:r>
    </w:p>
    <w:p w14:paraId="1EFDC2A3" w14:textId="77777777" w:rsidR="00AA0C91" w:rsidRPr="00AA0C91" w:rsidRDefault="00AA0C91" w:rsidP="00AA0C91">
      <w:pPr>
        <w:numPr>
          <w:ilvl w:val="0"/>
          <w:numId w:val="19"/>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stymulację mnogiego jajeczkowania i nadzorowanie jej przebiegu;</w:t>
      </w:r>
    </w:p>
    <w:p w14:paraId="0820B704" w14:textId="77777777" w:rsidR="00AA0C91" w:rsidRPr="00AA0C91" w:rsidRDefault="00AA0C91" w:rsidP="00AA0C91">
      <w:pPr>
        <w:numPr>
          <w:ilvl w:val="0"/>
          <w:numId w:val="19"/>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wykonanie punkcji pęcherzyków jajnikowych;</w:t>
      </w:r>
    </w:p>
    <w:p w14:paraId="6A19D916" w14:textId="77777777" w:rsidR="00AA0C91" w:rsidRPr="00AA0C91" w:rsidRDefault="00AA0C91" w:rsidP="00AA0C91">
      <w:pPr>
        <w:numPr>
          <w:ilvl w:val="0"/>
          <w:numId w:val="19"/>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lastRenderedPageBreak/>
        <w:t>znieczulenie ogólne podczas punkcji;</w:t>
      </w:r>
    </w:p>
    <w:p w14:paraId="7CAA0984" w14:textId="77777777" w:rsidR="00AA0C91" w:rsidRPr="00AA0C91" w:rsidRDefault="00AA0C91" w:rsidP="00AA0C91">
      <w:pPr>
        <w:numPr>
          <w:ilvl w:val="0"/>
          <w:numId w:val="19"/>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pozaustrojowe zapłodnienie i nadzór nad rozwojem zarodków in vitro lub mikroiniekcja plemnika do komórki jajowej w przypadku wskazania;</w:t>
      </w:r>
    </w:p>
    <w:p w14:paraId="714DD1D4" w14:textId="541A7CBC" w:rsidR="00AA0C91" w:rsidRPr="00BD6780" w:rsidRDefault="00AA0C91" w:rsidP="00BD6780">
      <w:pPr>
        <w:numPr>
          <w:ilvl w:val="0"/>
          <w:numId w:val="19"/>
        </w:numPr>
        <w:spacing w:after="160" w:line="259" w:lineRule="auto"/>
        <w:contextualSpacing/>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transfer zarodków do jamy macicy - ze względu na bezpieczeństwo położnicze kobiety i płodu oraz uniknięcie ryzyka ciąż mnogich zalecany transfer pojedynczego zarodka.</w:t>
      </w:r>
    </w:p>
    <w:p w14:paraId="5177B13E" w14:textId="77777777" w:rsidR="00AA0C91" w:rsidRPr="00AA0C91" w:rsidRDefault="00AA0C91" w:rsidP="00AA0C91">
      <w:pPr>
        <w:numPr>
          <w:ilvl w:val="0"/>
          <w:numId w:val="19"/>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zamrożenie zarodków z zachowanym potencjałem rozwojowym i ich przechowywanie </w:t>
      </w:r>
      <w:r w:rsidRPr="00AA0C91">
        <w:rPr>
          <w:rFonts w:ascii="Calibri" w:eastAsia="Times New Roman" w:hAnsi="Calibri" w:cs="Calibri"/>
          <w:sz w:val="24"/>
          <w:szCs w:val="24"/>
          <w:lang w:eastAsia="zh-CN"/>
        </w:rPr>
        <w:br/>
      </w:r>
      <w:r w:rsidRPr="00AA0C91">
        <w:rPr>
          <w:rFonts w:ascii="Calibri" w:eastAsia="Calibri" w:hAnsi="Calibri" w:cs="Times New Roman"/>
        </w:rPr>
        <w:t>w celu późniejszego wykorzystania przez parę w kolejnych cyklach przez rok czasu.</w:t>
      </w:r>
    </w:p>
    <w:p w14:paraId="77D781D8"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Zgodnie z aktualnie obowiązującym stanem prawnym w Polsce wszystkie zarodki z zachowanym potencjałem rozwojowym powstałe w wyniku procedury zapłodnienia pozaustrojowego, które nie zostały transferowane do jamy macicy pacjentki są kriokonserwowane i przechowywane w Banku Komórek Rozrodczych i Zarodków. Pacjenci mogą zdecydować:</w:t>
      </w:r>
    </w:p>
    <w:p w14:paraId="219D3202" w14:textId="77777777" w:rsidR="00AA0C91" w:rsidRPr="00AA0C91" w:rsidRDefault="00AA0C91" w:rsidP="00AA0C91">
      <w:pPr>
        <w:suppressAutoHyphens/>
        <w:spacing w:after="0"/>
        <w:ind w:left="360"/>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 o ich późniejszym wykorzystaniu w procedurze </w:t>
      </w:r>
      <w:proofErr w:type="spellStart"/>
      <w:r w:rsidRPr="00AA0C91">
        <w:rPr>
          <w:rFonts w:ascii="Calibri" w:eastAsia="Times New Roman" w:hAnsi="Calibri" w:cs="Calibri"/>
          <w:sz w:val="24"/>
          <w:szCs w:val="24"/>
          <w:lang w:eastAsia="zh-CN"/>
        </w:rPr>
        <w:t>kriotransferu</w:t>
      </w:r>
      <w:proofErr w:type="spellEnd"/>
    </w:p>
    <w:p w14:paraId="269437FE" w14:textId="77777777" w:rsidR="00AA0C91" w:rsidRPr="00AA0C91" w:rsidRDefault="00AA0C91" w:rsidP="00AA0C91">
      <w:pPr>
        <w:suppressAutoHyphens/>
        <w:spacing w:after="0"/>
        <w:ind w:left="360"/>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 przekazaniu do wykorzystania w procedurze adopcji zarodka- anonimowe dawstwo </w:t>
      </w:r>
    </w:p>
    <w:p w14:paraId="1F34C6C5" w14:textId="77777777" w:rsidR="00AA0C91" w:rsidRPr="00AA0C91" w:rsidRDefault="00AA0C91" w:rsidP="00AA0C91">
      <w:pPr>
        <w:suppressAutoHyphens/>
        <w:spacing w:after="0"/>
        <w:ind w:left="360"/>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przechowywaniu w Banku przez max. 20 lat</w:t>
      </w:r>
    </w:p>
    <w:p w14:paraId="46BA2F95" w14:textId="77777777" w:rsidR="00AA0C91" w:rsidRPr="00AA0C91" w:rsidRDefault="00AA0C91" w:rsidP="00AA0C91">
      <w:pPr>
        <w:suppressAutoHyphens/>
        <w:spacing w:after="0"/>
        <w:ind w:left="360"/>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Zarodki powstałe z komórek rozrodczych pobranych w celu dawstwa partnerskiego albo dawstwa innego niż partnerskie w przypadku: </w:t>
      </w:r>
    </w:p>
    <w:p w14:paraId="6FC053EC" w14:textId="77777777" w:rsidR="00AA0C91" w:rsidRPr="00AA0C91" w:rsidRDefault="00AA0C91" w:rsidP="00AA0C91">
      <w:pPr>
        <w:suppressAutoHyphens/>
        <w:spacing w:after="0"/>
        <w:ind w:left="360"/>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1) upływu określonego w umowie terminu na przechowywanie zarodków, nie dłuższego jednak niż 20 lat, licząc od dnia, w którym zarodki zostały przekazane do banku komórek rozrodczych i zarodków w celu ich przechowywania, albo </w:t>
      </w:r>
    </w:p>
    <w:p w14:paraId="40607B0C" w14:textId="77777777" w:rsidR="00AA0C91" w:rsidRPr="00AA0C91" w:rsidRDefault="00AA0C91" w:rsidP="00AA0C91">
      <w:pPr>
        <w:suppressAutoHyphens/>
        <w:spacing w:after="0"/>
        <w:ind w:left="360"/>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2) śmierci obojga dawców zarodka albo, jeżeli zarodek został utworzony w wyniku dawstwa innego niż partnerskie – śmierci biorczyni i jej męża lub osoby pozostającej z nią we wspólnym pożyciu </w:t>
      </w:r>
    </w:p>
    <w:p w14:paraId="505D4E01" w14:textId="77777777" w:rsidR="00AA0C91" w:rsidRPr="00AA0C91" w:rsidRDefault="00AA0C91" w:rsidP="00AA0C91">
      <w:pPr>
        <w:suppressAutoHyphens/>
        <w:spacing w:after="0"/>
        <w:ind w:left="360"/>
        <w:contextualSpacing/>
        <w:jc w:val="both"/>
        <w:rPr>
          <w:rFonts w:ascii="Calibri" w:eastAsia="Calibri" w:hAnsi="Calibri" w:cs="Times New Roman"/>
          <w:lang w:eastAsia="zh-CN"/>
        </w:rPr>
      </w:pPr>
      <w:r w:rsidRPr="00AA0C91">
        <w:rPr>
          <w:rFonts w:ascii="Calibri" w:eastAsia="Times New Roman" w:hAnsi="Calibri" w:cs="Calibri"/>
          <w:sz w:val="24"/>
          <w:szCs w:val="24"/>
          <w:lang w:eastAsia="zh-CN"/>
        </w:rPr>
        <w:t>są przekazywane do anonimowego dawstwa zarodka do wykorzystania w procedurze adopcji zarodka.</w:t>
      </w:r>
    </w:p>
    <w:p w14:paraId="2686639E"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b/>
          <w:bCs/>
          <w:sz w:val="24"/>
          <w:szCs w:val="24"/>
          <w:lang w:eastAsia="zh-CN"/>
        </w:rPr>
        <w:t>W ramach Programu para ma prawo skorzystać trzykrotnie ze zindywidualizowanej procedury wspomaganego rozrodu</w:t>
      </w:r>
      <w:r w:rsidRPr="00AA0C91">
        <w:rPr>
          <w:rFonts w:ascii="Calibri" w:eastAsia="Times New Roman" w:hAnsi="Calibri" w:cs="Calibri"/>
          <w:sz w:val="24"/>
          <w:szCs w:val="24"/>
          <w:lang w:eastAsia="zh-CN"/>
        </w:rPr>
        <w:t>. Kolejny cykl pobrania i zapłodnienia komórki jajowej nie może być wykonany</w:t>
      </w:r>
      <w:r w:rsidRPr="00AA0C91">
        <w:rPr>
          <w:rFonts w:ascii="Calibri" w:eastAsia="Times New Roman" w:hAnsi="Calibri" w:cs="Calibri"/>
          <w:b/>
          <w:bCs/>
          <w:sz w:val="24"/>
          <w:szCs w:val="24"/>
          <w:lang w:eastAsia="zh-CN"/>
        </w:rPr>
        <w:t xml:space="preserve"> </w:t>
      </w:r>
      <w:r w:rsidRPr="00AA0C91">
        <w:rPr>
          <w:rFonts w:ascii="Calibri" w:eastAsia="Times New Roman" w:hAnsi="Calibri" w:cs="Calibri"/>
          <w:sz w:val="24"/>
          <w:szCs w:val="24"/>
          <w:lang w:eastAsia="zh-CN"/>
        </w:rPr>
        <w:t>bez wykorzystania wszystkich wcześniej uzyskanych i przechowywanych zarodków.</w:t>
      </w:r>
      <w:r w:rsidRPr="00AA0C91">
        <w:rPr>
          <w:rFonts w:ascii="Calibri" w:eastAsia="Calibri" w:hAnsi="Calibri" w:cs="Times New Roman"/>
        </w:rPr>
        <w:t xml:space="preserve"> </w:t>
      </w:r>
    </w:p>
    <w:p w14:paraId="0CA8636B"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W ramach Programu, jako alternatywę dla </w:t>
      </w:r>
      <w:proofErr w:type="spellStart"/>
      <w:r w:rsidRPr="00AA0C91">
        <w:rPr>
          <w:rFonts w:ascii="Calibri" w:eastAsia="Times New Roman" w:hAnsi="Calibri" w:cs="Calibri"/>
          <w:sz w:val="24"/>
          <w:szCs w:val="24"/>
          <w:lang w:eastAsia="zh-CN"/>
        </w:rPr>
        <w:t>kriokonserwacji</w:t>
      </w:r>
      <w:proofErr w:type="spellEnd"/>
      <w:r w:rsidRPr="00AA0C91">
        <w:rPr>
          <w:rFonts w:ascii="Calibri" w:eastAsia="Times New Roman" w:hAnsi="Calibri" w:cs="Calibri"/>
          <w:sz w:val="24"/>
          <w:szCs w:val="24"/>
          <w:lang w:eastAsia="zh-CN"/>
        </w:rPr>
        <w:t xml:space="preserve"> zarodków, umożliwia się wykonanie procedury </w:t>
      </w:r>
      <w:proofErr w:type="spellStart"/>
      <w:r w:rsidRPr="00AA0C91">
        <w:rPr>
          <w:rFonts w:ascii="Calibri" w:eastAsia="Times New Roman" w:hAnsi="Calibri" w:cs="Calibri"/>
          <w:sz w:val="24"/>
          <w:szCs w:val="24"/>
          <w:lang w:eastAsia="zh-CN"/>
        </w:rPr>
        <w:t>kriokonserwacji</w:t>
      </w:r>
      <w:proofErr w:type="spellEnd"/>
      <w:r w:rsidRPr="00AA0C91">
        <w:rPr>
          <w:rFonts w:ascii="Calibri" w:eastAsia="Times New Roman" w:hAnsi="Calibri" w:cs="Calibri"/>
          <w:sz w:val="24"/>
          <w:szCs w:val="24"/>
          <w:lang w:eastAsia="zh-CN"/>
        </w:rPr>
        <w:t xml:space="preserve"> komórek jajowych.  Zgodnie z Ustawą o leczeniu niepłodności dopuszcza się zapłodnienie nie więcej niż sześciu żeńskich komórek rozrodczych, chyba że ukończenie przez biorczynię 35. roku życia lub wskazania medyczne wynikające z choroby współistniejącej z niepłodnością lub dwukrotnego nieskutecznego wcześniejszego leczenia metodą zapłodnienia pozaustrojowego uzasadniają zapłodnienie większej ich liczby. W sytuacji pobrania większej niż 6 liczby komórek jajowych, pozostałe mogą być zamrożone i przekazane do Banku Komórek Rozrodczych i Zarodków. Pacjentka może zdecydować o:</w:t>
      </w:r>
    </w:p>
    <w:p w14:paraId="32FAAA22"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ich późniejszym wykorzystaniu w procesie dalszego leczenia</w:t>
      </w:r>
    </w:p>
    <w:p w14:paraId="555D9EE9"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ich przekazaniu w ramach anonimowego dawstwa</w:t>
      </w:r>
    </w:p>
    <w:p w14:paraId="03A63235"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ich przekazaniu w celach naukowych</w:t>
      </w:r>
    </w:p>
    <w:p w14:paraId="19E0BB67"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ich zniszczeniu</w:t>
      </w:r>
    </w:p>
    <w:p w14:paraId="5D820EF8"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lastRenderedPageBreak/>
        <w:t xml:space="preserve">Do pokrycia kosztów związanych z niezbędną diagnostyką przed włączeniem do Programu, przechowywaniem zamrożonych zarodków w Banku Komórek rozrodczych i Zarodków po upływie 1 roku oraz </w:t>
      </w:r>
      <w:proofErr w:type="spellStart"/>
      <w:r w:rsidRPr="00AA0C91">
        <w:rPr>
          <w:rFonts w:ascii="Calibri" w:eastAsia="Times New Roman" w:hAnsi="Calibri" w:cs="Calibri"/>
          <w:sz w:val="24"/>
          <w:szCs w:val="24"/>
          <w:lang w:eastAsia="zh-CN"/>
        </w:rPr>
        <w:t>kriotransferów</w:t>
      </w:r>
      <w:proofErr w:type="spellEnd"/>
      <w:r w:rsidRPr="00AA0C91">
        <w:rPr>
          <w:rFonts w:ascii="Calibri" w:eastAsia="Times New Roman" w:hAnsi="Calibri" w:cs="Calibri"/>
          <w:sz w:val="24"/>
          <w:szCs w:val="24"/>
          <w:lang w:eastAsia="zh-CN"/>
        </w:rPr>
        <w:t xml:space="preserve"> zobligowani są pacjenci.</w:t>
      </w:r>
    </w:p>
    <w:p w14:paraId="4E4B88F0" w14:textId="77777777" w:rsidR="00AA0C91" w:rsidRPr="00AA0C91" w:rsidRDefault="00AA0C91" w:rsidP="00AA0C91">
      <w:pPr>
        <w:suppressAutoHyphens/>
        <w:spacing w:after="0"/>
        <w:jc w:val="both"/>
        <w:rPr>
          <w:rFonts w:ascii="Calibri" w:eastAsia="Times New Roman" w:hAnsi="Calibri" w:cs="Calibri"/>
          <w:sz w:val="24"/>
          <w:szCs w:val="24"/>
          <w:lang w:eastAsia="zh-CN"/>
        </w:rPr>
      </w:pPr>
    </w:p>
    <w:p w14:paraId="42D1452A"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Leczenie niepłodności zostanie uzupełnione odpowiednim poradnictwem. Realizator będzie zobowiązany do zapewnienia odpowiedniego poradnictwa i edukacji par przystępujących do Programu w zakresie:</w:t>
      </w:r>
    </w:p>
    <w:p w14:paraId="71573E43"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sym w:font="Symbol" w:char="F0B7"/>
      </w:r>
      <w:r w:rsidRPr="00AA0C91">
        <w:rPr>
          <w:rFonts w:ascii="Calibri" w:eastAsia="Times New Roman" w:hAnsi="Calibri" w:cs="Calibri"/>
          <w:sz w:val="24"/>
          <w:szCs w:val="24"/>
          <w:lang w:eastAsia="zh-CN"/>
        </w:rPr>
        <w:t xml:space="preserve"> kwestii ryzyka okołoporodowego wynikającego ze stosowania ART oraz ryzyka wynikającego z zachodzenia w ciąże mnogie, </w:t>
      </w:r>
    </w:p>
    <w:p w14:paraId="3AFC80A8"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sym w:font="Symbol" w:char="F0B7"/>
      </w:r>
      <w:r w:rsidRPr="00AA0C91">
        <w:rPr>
          <w:rFonts w:ascii="Calibri" w:eastAsia="Times New Roman" w:hAnsi="Calibri" w:cs="Calibri"/>
          <w:sz w:val="24"/>
          <w:szCs w:val="24"/>
          <w:lang w:eastAsia="zh-CN"/>
        </w:rPr>
        <w:t xml:space="preserve"> wyjaśnienia dostępnych opcji terapeutycznych, rezultatów leczenia, możliwość przedyskutowania wątpliwości w celu podjęcia świadomej decyzji, </w:t>
      </w:r>
    </w:p>
    <w:p w14:paraId="03E091AA"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sym w:font="Symbol" w:char="F0B7"/>
      </w:r>
      <w:r w:rsidRPr="00AA0C91">
        <w:rPr>
          <w:rFonts w:ascii="Calibri" w:eastAsia="Times New Roman" w:hAnsi="Calibri" w:cs="Calibri"/>
          <w:sz w:val="24"/>
          <w:szCs w:val="24"/>
          <w:lang w:eastAsia="zh-CN"/>
        </w:rPr>
        <w:t xml:space="preserve"> informacji o stylu życia i innych czynnikach, które mogą negatywnie wpłynąć na zdrowie reprodukcyjne (np. wiek, BMI, palenie tytoniu, spożywanie alkoholu itp.)</w:t>
      </w:r>
    </w:p>
    <w:p w14:paraId="5940D80F"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sym w:font="Symbol" w:char="F0B7"/>
      </w:r>
      <w:r w:rsidRPr="00AA0C91">
        <w:rPr>
          <w:rFonts w:ascii="Calibri" w:eastAsia="Times New Roman" w:hAnsi="Calibri" w:cs="Calibri"/>
          <w:sz w:val="24"/>
          <w:szCs w:val="24"/>
          <w:lang w:eastAsia="zh-CN"/>
        </w:rPr>
        <w:t xml:space="preserve"> Możliwości skorzystania z </w:t>
      </w:r>
      <w:proofErr w:type="spellStart"/>
      <w:r w:rsidRPr="00AA0C91">
        <w:rPr>
          <w:rFonts w:ascii="Calibri" w:eastAsia="Times New Roman" w:hAnsi="Calibri" w:cs="Calibri"/>
          <w:sz w:val="24"/>
          <w:szCs w:val="24"/>
          <w:lang w:eastAsia="zh-CN"/>
        </w:rPr>
        <w:t>kriokonserwacji</w:t>
      </w:r>
      <w:proofErr w:type="spellEnd"/>
      <w:r w:rsidRPr="00AA0C91">
        <w:rPr>
          <w:rFonts w:ascii="Calibri" w:eastAsia="Times New Roman" w:hAnsi="Calibri" w:cs="Calibri"/>
          <w:sz w:val="24"/>
          <w:szCs w:val="24"/>
          <w:lang w:eastAsia="zh-CN"/>
        </w:rPr>
        <w:t xml:space="preserve"> komórek jajowych w miejsce </w:t>
      </w:r>
      <w:proofErr w:type="spellStart"/>
      <w:r w:rsidRPr="00AA0C91">
        <w:rPr>
          <w:rFonts w:ascii="Calibri" w:eastAsia="Times New Roman" w:hAnsi="Calibri" w:cs="Calibri"/>
          <w:sz w:val="24"/>
          <w:szCs w:val="24"/>
          <w:lang w:eastAsia="zh-CN"/>
        </w:rPr>
        <w:t>kriokonserwacji</w:t>
      </w:r>
      <w:proofErr w:type="spellEnd"/>
      <w:r w:rsidRPr="00AA0C91">
        <w:rPr>
          <w:rFonts w:ascii="Calibri" w:eastAsia="Times New Roman" w:hAnsi="Calibri" w:cs="Calibri"/>
          <w:sz w:val="24"/>
          <w:szCs w:val="24"/>
          <w:lang w:eastAsia="zh-CN"/>
        </w:rPr>
        <w:t xml:space="preserve"> zarodków</w:t>
      </w:r>
    </w:p>
    <w:p w14:paraId="27ADA539" w14:textId="77777777" w:rsidR="00AA0C91" w:rsidRPr="00AA0C91" w:rsidRDefault="00AA0C91" w:rsidP="00AA0C91">
      <w:pPr>
        <w:suppressAutoHyphens/>
        <w:spacing w:after="0"/>
        <w:jc w:val="both"/>
        <w:rPr>
          <w:rFonts w:ascii="Calibri" w:eastAsia="Times New Roman" w:hAnsi="Calibri" w:cs="Calibri"/>
          <w:b/>
          <w:bCs/>
          <w:sz w:val="24"/>
          <w:szCs w:val="24"/>
          <w:lang w:eastAsia="zh-CN"/>
        </w:rPr>
      </w:pPr>
      <w:r w:rsidRPr="00AA0C91">
        <w:rPr>
          <w:rFonts w:ascii="Calibri" w:eastAsia="Times New Roman" w:hAnsi="Calibri" w:cs="Calibri"/>
          <w:sz w:val="24"/>
          <w:szCs w:val="24"/>
          <w:lang w:eastAsia="zh-CN"/>
        </w:rPr>
        <w:t>W ramach programu przewidziane są 3 warianty:</w:t>
      </w:r>
    </w:p>
    <w:p w14:paraId="4BA83327"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b/>
          <w:bCs/>
          <w:sz w:val="24"/>
          <w:szCs w:val="24"/>
          <w:lang w:eastAsia="zh-CN"/>
        </w:rPr>
        <w:t>1</w:t>
      </w:r>
      <w:r w:rsidRPr="00AA0C91">
        <w:rPr>
          <w:rFonts w:ascii="Calibri" w:eastAsia="Times New Roman" w:hAnsi="Calibri" w:cs="Calibri"/>
          <w:sz w:val="24"/>
          <w:szCs w:val="24"/>
          <w:lang w:eastAsia="zh-CN"/>
        </w:rPr>
        <w:t>.</w:t>
      </w:r>
      <w:r w:rsidRPr="00AA0C91">
        <w:rPr>
          <w:rFonts w:ascii="Calibri" w:eastAsia="Times New Roman" w:hAnsi="Calibri" w:cs="Calibri"/>
          <w:b/>
          <w:bCs/>
          <w:sz w:val="24"/>
          <w:szCs w:val="24"/>
          <w:lang w:eastAsia="zh-CN"/>
        </w:rPr>
        <w:t>Procedura zapłodnienia pozaustrojowego z wykorzystaniem własnych gamet pary (dawstwo partnerskie) lub z wykorzystaniem nasienia dawcy (dawstwo inne niż partnerskie).</w:t>
      </w:r>
    </w:p>
    <w:p w14:paraId="0EBF48E5"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b/>
          <w:bCs/>
          <w:sz w:val="24"/>
          <w:szCs w:val="24"/>
          <w:lang w:eastAsia="zh-CN"/>
        </w:rPr>
        <w:t>2</w:t>
      </w:r>
      <w:r w:rsidRPr="00AA0C91">
        <w:rPr>
          <w:rFonts w:ascii="Calibri" w:eastAsia="Times New Roman" w:hAnsi="Calibri" w:cs="Calibri"/>
          <w:sz w:val="24"/>
          <w:szCs w:val="24"/>
          <w:lang w:eastAsia="zh-CN"/>
        </w:rPr>
        <w:t>.</w:t>
      </w:r>
      <w:r w:rsidRPr="00AA0C91">
        <w:rPr>
          <w:rFonts w:ascii="Calibri" w:eastAsia="Times New Roman" w:hAnsi="Calibri" w:cs="Calibri"/>
          <w:b/>
          <w:bCs/>
          <w:sz w:val="24"/>
          <w:szCs w:val="24"/>
          <w:lang w:eastAsia="zh-CN"/>
        </w:rPr>
        <w:t>Procedura zapłodnienia pozaustrojowego z wykorzystaniem żeńskich komórek rozrodczych od anonimowej dawczyni (dawstwo inne niż partnerskie).</w:t>
      </w:r>
    </w:p>
    <w:p w14:paraId="7BDC7A43" w14:textId="214B978B" w:rsidR="00AA0C91" w:rsidRPr="00BD6780" w:rsidRDefault="00AA0C91" w:rsidP="00BD6780">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b/>
          <w:bCs/>
          <w:sz w:val="24"/>
          <w:szCs w:val="24"/>
          <w:lang w:eastAsia="zh-CN"/>
        </w:rPr>
        <w:t>3. Procedura adopcji zarodka (dawstwo inne niż partnerskie).</w:t>
      </w:r>
    </w:p>
    <w:p w14:paraId="544B53A0" w14:textId="77777777" w:rsidR="00AA0C91" w:rsidRPr="00AA0C91" w:rsidRDefault="00AA0C91" w:rsidP="00AA0C91">
      <w:pPr>
        <w:keepNext/>
        <w:keepLines/>
        <w:spacing w:before="200" w:after="0" w:line="259" w:lineRule="auto"/>
        <w:outlineLvl w:val="1"/>
        <w:rPr>
          <w:rFonts w:ascii="Calibri" w:eastAsia="Calibri" w:hAnsi="Calibri" w:cs="Calibri"/>
          <w:color w:val="4472C4"/>
          <w:sz w:val="24"/>
          <w:szCs w:val="24"/>
          <w:u w:val="single"/>
        </w:rPr>
      </w:pPr>
      <w:bookmarkStart w:id="19" w:name="_Toc75432908"/>
      <w:r w:rsidRPr="00AA0C91">
        <w:rPr>
          <w:rFonts w:ascii="Calibri" w:eastAsia="Calibri" w:hAnsi="Calibri" w:cs="Calibri"/>
          <w:b/>
          <w:sz w:val="24"/>
          <w:szCs w:val="24"/>
          <w:u w:val="single"/>
        </w:rPr>
        <w:t>III.4 Sposób udzielania świadczeń zdrowotnych w ramach programu polityki zdrowotnej</w:t>
      </w:r>
      <w:bookmarkEnd w:id="19"/>
    </w:p>
    <w:p w14:paraId="68D4018E" w14:textId="77777777" w:rsidR="00AA0C91" w:rsidRPr="00AA0C91" w:rsidRDefault="00AA0C91" w:rsidP="00AA0C91">
      <w:pPr>
        <w:spacing w:after="0"/>
        <w:jc w:val="both"/>
        <w:rPr>
          <w:rFonts w:ascii="Calibri" w:eastAsia="Calibri" w:hAnsi="Calibri" w:cs="Calibri"/>
          <w:sz w:val="24"/>
          <w:szCs w:val="24"/>
        </w:rPr>
      </w:pPr>
      <w:r w:rsidRPr="00AA0C91">
        <w:rPr>
          <w:rFonts w:ascii="Calibri" w:eastAsia="Calibri" w:hAnsi="Calibri" w:cs="Calibri"/>
          <w:sz w:val="24"/>
          <w:szCs w:val="24"/>
        </w:rPr>
        <w:t xml:space="preserve">Świadczenia w ramach programu będą realizowane w wybranym w drodze konkursu podmiocie leczniczym. Dostępność do świadczeń finansowanych w ramach programu musi być zapewniona przez Realizatora wyłonionego w drodze konkursu przez </w:t>
      </w:r>
      <w:r w:rsidRPr="00AA0C91">
        <w:rPr>
          <w:rFonts w:ascii="Calibri" w:eastAsia="Calibri" w:hAnsi="Calibri" w:cs="Calibri"/>
          <w:b/>
          <w:bCs/>
          <w:sz w:val="24"/>
          <w:szCs w:val="24"/>
        </w:rPr>
        <w:t xml:space="preserve">6 dni </w:t>
      </w:r>
      <w:r w:rsidRPr="00AA0C91">
        <w:rPr>
          <w:rFonts w:ascii="Calibri" w:eastAsia="Calibri" w:hAnsi="Calibri" w:cs="Calibri"/>
          <w:b/>
          <w:bCs/>
          <w:sz w:val="24"/>
          <w:szCs w:val="24"/>
        </w:rPr>
        <w:br/>
        <w:t>w tygodniu</w:t>
      </w:r>
      <w:r w:rsidRPr="00AA0C91">
        <w:rPr>
          <w:rFonts w:ascii="Calibri" w:eastAsia="Calibri" w:hAnsi="Calibri" w:cs="Calibri"/>
          <w:sz w:val="24"/>
          <w:szCs w:val="24"/>
        </w:rPr>
        <w:t xml:space="preserve">, z zapewnieniem nadzoru embriologicznego nad laboratorium przez 7 dni </w:t>
      </w:r>
      <w:r w:rsidRPr="00AA0C91">
        <w:rPr>
          <w:rFonts w:ascii="Calibri" w:eastAsia="Calibri" w:hAnsi="Calibri" w:cs="Calibri"/>
          <w:sz w:val="24"/>
          <w:szCs w:val="24"/>
        </w:rPr>
        <w:br/>
        <w:t xml:space="preserve">w tygodniu oraz możliwością zrealizowania świadczeń w trybie weekendowym (dyżurnym), jeśli sytuacja kliniczna będzie tego wymagała. Realizator Programu ma obowiązek zapewnić pacjentom możliwość rejestracji telefonicznej lub elektronicznej, kontakt telefoniczny </w:t>
      </w:r>
      <w:r w:rsidRPr="00AA0C91">
        <w:rPr>
          <w:rFonts w:ascii="Calibri" w:eastAsia="Calibri" w:hAnsi="Calibri" w:cs="Calibri"/>
          <w:sz w:val="24"/>
          <w:szCs w:val="24"/>
        </w:rPr>
        <w:br/>
        <w:t xml:space="preserve">z personelem medycznym przez 7 dni w tygodniu/24 godziny na dobę w przypadku powikłań </w:t>
      </w:r>
      <w:proofErr w:type="spellStart"/>
      <w:r w:rsidRPr="00AA0C91">
        <w:rPr>
          <w:rFonts w:ascii="Calibri" w:eastAsia="Calibri" w:hAnsi="Calibri" w:cs="Calibri"/>
          <w:sz w:val="24"/>
          <w:szCs w:val="24"/>
        </w:rPr>
        <w:t>pozabiegowych</w:t>
      </w:r>
      <w:proofErr w:type="spellEnd"/>
      <w:r w:rsidRPr="00AA0C91">
        <w:rPr>
          <w:rFonts w:ascii="Calibri" w:eastAsia="Calibri" w:hAnsi="Calibri" w:cs="Calibri"/>
          <w:sz w:val="24"/>
          <w:szCs w:val="24"/>
        </w:rPr>
        <w:t xml:space="preserve">. Program realizowany będzie przez wykwalifikowany personel. W trakcie trwania programu pacjentom zostaną zapewnione warunki komfortu psychicznego. Do pokrycia kosztów związanych z przechowywaniem zarodków oraz </w:t>
      </w:r>
      <w:proofErr w:type="spellStart"/>
      <w:r w:rsidRPr="00AA0C91">
        <w:rPr>
          <w:rFonts w:ascii="Calibri" w:eastAsia="Calibri" w:hAnsi="Calibri" w:cs="Calibri"/>
          <w:sz w:val="24"/>
          <w:szCs w:val="24"/>
        </w:rPr>
        <w:t>kriotransferów</w:t>
      </w:r>
      <w:proofErr w:type="spellEnd"/>
      <w:r w:rsidRPr="00AA0C91">
        <w:rPr>
          <w:rFonts w:ascii="Calibri" w:eastAsia="Calibri" w:hAnsi="Calibri" w:cs="Calibri"/>
          <w:sz w:val="24"/>
          <w:szCs w:val="24"/>
        </w:rPr>
        <w:t xml:space="preserve"> zobligowany będzie pacjent (jak w innych Programach ).</w:t>
      </w:r>
    </w:p>
    <w:p w14:paraId="284C9C06" w14:textId="77777777" w:rsidR="00AA0C91" w:rsidRPr="00AA0C91" w:rsidRDefault="00AA0C91" w:rsidP="00AA0C91">
      <w:pPr>
        <w:widowControl w:val="0"/>
        <w:autoSpaceDE w:val="0"/>
        <w:spacing w:after="0"/>
        <w:rPr>
          <w:rFonts w:ascii="Calibri" w:eastAsia="Calibri" w:hAnsi="Calibri" w:cs="Calibri"/>
          <w:sz w:val="24"/>
          <w:szCs w:val="24"/>
        </w:rPr>
      </w:pPr>
    </w:p>
    <w:p w14:paraId="1E0A5A30" w14:textId="77777777" w:rsidR="00AA0C91" w:rsidRPr="00AA0C91" w:rsidRDefault="00AA0C91" w:rsidP="00AA0C91">
      <w:pPr>
        <w:keepNext/>
        <w:keepLines/>
        <w:spacing w:before="200" w:after="0" w:line="259" w:lineRule="auto"/>
        <w:outlineLvl w:val="1"/>
        <w:rPr>
          <w:rFonts w:ascii="Calibri" w:eastAsia="Calibri" w:hAnsi="Calibri" w:cs="Calibri"/>
          <w:color w:val="4472C4"/>
          <w:sz w:val="24"/>
          <w:szCs w:val="24"/>
          <w:u w:val="single"/>
        </w:rPr>
      </w:pPr>
      <w:bookmarkStart w:id="20" w:name="_Toc75432909"/>
      <w:r w:rsidRPr="00AA0C91">
        <w:rPr>
          <w:rFonts w:ascii="Calibri" w:eastAsia="Calibri" w:hAnsi="Calibri" w:cs="Calibri"/>
          <w:b/>
          <w:sz w:val="24"/>
          <w:szCs w:val="24"/>
          <w:u w:val="single"/>
        </w:rPr>
        <w:t>III.5 Sposób zakończenia udziału w programie polityki zdrowotnej</w:t>
      </w:r>
      <w:bookmarkEnd w:id="20"/>
    </w:p>
    <w:p w14:paraId="0E32AC45" w14:textId="77777777" w:rsidR="00AA0C91" w:rsidRPr="00AA0C91" w:rsidRDefault="00AA0C91" w:rsidP="00AA0C91">
      <w:pPr>
        <w:numPr>
          <w:ilvl w:val="0"/>
          <w:numId w:val="8"/>
        </w:numPr>
        <w:spacing w:after="160" w:line="259" w:lineRule="auto"/>
        <w:ind w:left="426" w:hanging="284"/>
        <w:contextualSpacing/>
        <w:jc w:val="both"/>
        <w:rPr>
          <w:rFonts w:ascii="Calibri" w:eastAsia="Calibri" w:hAnsi="Calibri" w:cs="Calibri"/>
          <w:sz w:val="24"/>
          <w:szCs w:val="24"/>
          <w:lang w:eastAsia="pl-PL"/>
        </w:rPr>
      </w:pPr>
      <w:r w:rsidRPr="00AA0C91">
        <w:rPr>
          <w:rFonts w:ascii="Calibri" w:eastAsia="Calibri" w:hAnsi="Calibri" w:cs="Calibri"/>
          <w:sz w:val="24"/>
          <w:szCs w:val="24"/>
          <w:lang w:eastAsia="pl-PL"/>
        </w:rPr>
        <w:t>Po skorzystaniu z programu (po każdej interwencji-podejściu) para zostanie poproszona o wypełnienie ankiety, której wyniki posłużą do ewaluacji programu;</w:t>
      </w:r>
    </w:p>
    <w:p w14:paraId="49079BD2" w14:textId="77777777" w:rsidR="00AA0C91" w:rsidRPr="00AA0C91" w:rsidRDefault="00AA0C91" w:rsidP="00AA0C91">
      <w:pPr>
        <w:numPr>
          <w:ilvl w:val="0"/>
          <w:numId w:val="8"/>
        </w:numPr>
        <w:spacing w:after="160" w:line="259" w:lineRule="auto"/>
        <w:ind w:left="426" w:hanging="284"/>
        <w:contextualSpacing/>
        <w:jc w:val="both"/>
        <w:rPr>
          <w:rFonts w:ascii="Calibri" w:eastAsia="Calibri" w:hAnsi="Calibri" w:cs="Calibri"/>
          <w:sz w:val="24"/>
          <w:szCs w:val="24"/>
          <w:lang w:eastAsia="pl-PL"/>
        </w:rPr>
      </w:pPr>
      <w:r w:rsidRPr="00AA0C91">
        <w:rPr>
          <w:rFonts w:ascii="Calibri" w:eastAsia="Calibri" w:hAnsi="Calibri" w:cs="Calibri"/>
          <w:sz w:val="24"/>
          <w:szCs w:val="24"/>
          <w:lang w:eastAsia="pl-PL"/>
        </w:rPr>
        <w:lastRenderedPageBreak/>
        <w:t xml:space="preserve">Kobieta ciężarna po leczeniu niepłodności zachowuje prawo do sprawowania opieki </w:t>
      </w:r>
      <w:r w:rsidRPr="00AA0C91">
        <w:rPr>
          <w:rFonts w:ascii="Calibri" w:eastAsia="Calibri" w:hAnsi="Calibri" w:cs="Calibri"/>
          <w:sz w:val="24"/>
          <w:szCs w:val="24"/>
          <w:lang w:eastAsia="pl-PL"/>
        </w:rPr>
        <w:br/>
        <w:t>w ramach powszechnie dostępnego systemu opieki perinatalnej;</w:t>
      </w:r>
    </w:p>
    <w:p w14:paraId="43F1AF71" w14:textId="77777777" w:rsidR="00AA0C91" w:rsidRPr="00AA0C91" w:rsidRDefault="00AA0C91" w:rsidP="00AA0C91">
      <w:pPr>
        <w:numPr>
          <w:ilvl w:val="0"/>
          <w:numId w:val="8"/>
        </w:numPr>
        <w:spacing w:after="160" w:line="259" w:lineRule="auto"/>
        <w:ind w:left="426" w:hanging="284"/>
        <w:contextualSpacing/>
        <w:jc w:val="both"/>
        <w:rPr>
          <w:rFonts w:ascii="Calibri" w:eastAsia="Calibri" w:hAnsi="Calibri" w:cs="Calibri"/>
          <w:sz w:val="24"/>
          <w:szCs w:val="24"/>
          <w:lang w:eastAsia="pl-PL"/>
        </w:rPr>
      </w:pPr>
      <w:r w:rsidRPr="00AA0C91">
        <w:rPr>
          <w:rFonts w:ascii="Calibri" w:eastAsia="Calibri" w:hAnsi="Calibri" w:cs="Calibri"/>
          <w:sz w:val="24"/>
          <w:szCs w:val="24"/>
          <w:lang w:eastAsia="pl-PL"/>
        </w:rPr>
        <w:t>W przypadku rezygnacji i niedokończenia całkowitej procedury z przyczyn niemedycznych, para finansuje otrzymane świadczenia z własnych środków;</w:t>
      </w:r>
    </w:p>
    <w:p w14:paraId="29E447F6" w14:textId="77777777" w:rsidR="00AA0C91" w:rsidRPr="00AA0C91" w:rsidRDefault="00AA0C91" w:rsidP="00AA0C91">
      <w:pPr>
        <w:numPr>
          <w:ilvl w:val="0"/>
          <w:numId w:val="8"/>
        </w:numPr>
        <w:spacing w:after="160" w:line="259" w:lineRule="auto"/>
        <w:ind w:left="426" w:hanging="284"/>
        <w:contextualSpacing/>
        <w:jc w:val="both"/>
        <w:rPr>
          <w:rFonts w:ascii="Calibri" w:eastAsia="Calibri" w:hAnsi="Calibri" w:cs="Calibri"/>
          <w:sz w:val="24"/>
          <w:szCs w:val="24"/>
          <w:lang w:eastAsia="pl-PL"/>
        </w:rPr>
      </w:pPr>
      <w:r w:rsidRPr="00AA0C91">
        <w:rPr>
          <w:rFonts w:ascii="Calibri" w:eastAsia="Calibri" w:hAnsi="Calibri" w:cs="Calibri"/>
          <w:sz w:val="24"/>
          <w:szCs w:val="24"/>
          <w:lang w:eastAsia="pl-PL"/>
        </w:rPr>
        <w:t>Okres i warunki przechowywania zarodków będą zgodne z zapisami ustawy o leczeniu niepłodności;</w:t>
      </w:r>
    </w:p>
    <w:p w14:paraId="35A96DE7" w14:textId="77777777" w:rsidR="00AA0C91" w:rsidRPr="00AA0C91" w:rsidRDefault="00AA0C91" w:rsidP="00AA0C91">
      <w:pPr>
        <w:widowControl w:val="0"/>
        <w:numPr>
          <w:ilvl w:val="0"/>
          <w:numId w:val="8"/>
        </w:numPr>
        <w:autoSpaceDE w:val="0"/>
        <w:spacing w:after="0" w:line="259" w:lineRule="auto"/>
        <w:ind w:left="426" w:hanging="284"/>
        <w:contextualSpacing/>
        <w:jc w:val="both"/>
        <w:rPr>
          <w:rFonts w:ascii="Calibri" w:eastAsia="Calibri" w:hAnsi="Calibri" w:cs="Calibri"/>
          <w:sz w:val="24"/>
          <w:szCs w:val="24"/>
        </w:rPr>
      </w:pPr>
      <w:r w:rsidRPr="00AA0C91">
        <w:rPr>
          <w:rFonts w:ascii="Calibri" w:eastAsia="Calibri" w:hAnsi="Calibri" w:cs="Calibri"/>
          <w:sz w:val="24"/>
          <w:szCs w:val="24"/>
        </w:rPr>
        <w:t>Uczestnikom programu przysługuje prawo rezygnacji z programu na każdym jego etapie realizacji.</w:t>
      </w:r>
    </w:p>
    <w:p w14:paraId="3FE9FFF9" w14:textId="77777777" w:rsidR="00AA0C91" w:rsidRPr="00AA0C91" w:rsidRDefault="00AA0C91" w:rsidP="00AA0C91">
      <w:pPr>
        <w:keepNext/>
        <w:keepLines/>
        <w:spacing w:before="480" w:after="0"/>
        <w:outlineLvl w:val="0"/>
        <w:rPr>
          <w:rFonts w:ascii="Calibri" w:eastAsia="Times New Roman" w:hAnsi="Calibri" w:cs="Calibri"/>
          <w:bCs/>
          <w:color w:val="2F5496"/>
          <w:sz w:val="28"/>
          <w:szCs w:val="28"/>
          <w:lang w:eastAsia="zh-CN"/>
        </w:rPr>
      </w:pPr>
      <w:bookmarkStart w:id="21" w:name="_Toc75432910"/>
      <w:r w:rsidRPr="00AA0C91">
        <w:rPr>
          <w:rFonts w:ascii="Calibri" w:eastAsia="Times New Roman" w:hAnsi="Calibri" w:cs="Calibri"/>
          <w:b/>
          <w:bCs/>
          <w:sz w:val="28"/>
          <w:szCs w:val="28"/>
          <w:lang w:eastAsia="zh-CN"/>
        </w:rPr>
        <w:t>IV.  Organizacja programu</w:t>
      </w:r>
      <w:bookmarkEnd w:id="21"/>
    </w:p>
    <w:p w14:paraId="0F0DD11F" w14:textId="77777777" w:rsidR="00AA0C91" w:rsidRPr="00AA0C91" w:rsidRDefault="00AA0C91" w:rsidP="00AA0C91">
      <w:pPr>
        <w:keepNext/>
        <w:keepLines/>
        <w:spacing w:before="200" w:after="0" w:line="259" w:lineRule="auto"/>
        <w:outlineLvl w:val="1"/>
        <w:rPr>
          <w:rFonts w:ascii="Calibri" w:eastAsia="Times New Roman" w:hAnsi="Calibri" w:cs="Calibri"/>
          <w:color w:val="4472C4"/>
          <w:sz w:val="24"/>
          <w:szCs w:val="24"/>
          <w:u w:val="single"/>
          <w:lang w:eastAsia="zh-CN"/>
        </w:rPr>
      </w:pPr>
      <w:bookmarkStart w:id="22" w:name="_Toc75432911"/>
      <w:r w:rsidRPr="00AA0C91">
        <w:rPr>
          <w:rFonts w:ascii="Calibri" w:eastAsia="Times New Roman" w:hAnsi="Calibri" w:cs="Calibri"/>
          <w:b/>
          <w:sz w:val="24"/>
          <w:szCs w:val="24"/>
          <w:u w:val="single"/>
          <w:lang w:eastAsia="zh-CN"/>
        </w:rPr>
        <w:t>IV.1 Części składowe, etapy i działania podejmowane w ramach etapów</w:t>
      </w:r>
      <w:bookmarkEnd w:id="22"/>
    </w:p>
    <w:p w14:paraId="201C47B0" w14:textId="77777777" w:rsidR="00AA0C91" w:rsidRPr="00AA0C91" w:rsidRDefault="00AA0C91" w:rsidP="00AA0C91">
      <w:pPr>
        <w:widowControl w:val="0"/>
        <w:numPr>
          <w:ilvl w:val="0"/>
          <w:numId w:val="2"/>
        </w:numPr>
        <w:suppressAutoHyphens/>
        <w:autoSpaceDE w:val="0"/>
        <w:spacing w:after="0" w:line="259" w:lineRule="auto"/>
        <w:jc w:val="both"/>
        <w:rPr>
          <w:rFonts w:ascii="Calibri" w:eastAsia="Calibri" w:hAnsi="Calibri" w:cs="Calibri"/>
          <w:sz w:val="24"/>
          <w:szCs w:val="24"/>
        </w:rPr>
      </w:pPr>
      <w:r w:rsidRPr="00AA0C91">
        <w:rPr>
          <w:rFonts w:ascii="Calibri" w:eastAsia="Calibri" w:hAnsi="Calibri" w:cs="Calibri"/>
          <w:sz w:val="24"/>
          <w:szCs w:val="24"/>
        </w:rPr>
        <w:t>opracowanie projektu programu polityki zdrowotnej;</w:t>
      </w:r>
    </w:p>
    <w:p w14:paraId="77F6F1F7" w14:textId="77777777" w:rsidR="00AA0C91" w:rsidRPr="00AA0C91" w:rsidRDefault="00AA0C91" w:rsidP="00AA0C91">
      <w:pPr>
        <w:widowControl w:val="0"/>
        <w:numPr>
          <w:ilvl w:val="0"/>
          <w:numId w:val="2"/>
        </w:numPr>
        <w:suppressAutoHyphens/>
        <w:autoSpaceDE w:val="0"/>
        <w:spacing w:after="0" w:line="259" w:lineRule="auto"/>
        <w:jc w:val="both"/>
        <w:rPr>
          <w:rFonts w:ascii="Calibri" w:eastAsia="Calibri" w:hAnsi="Calibri" w:cs="Calibri"/>
          <w:sz w:val="24"/>
          <w:szCs w:val="24"/>
        </w:rPr>
      </w:pPr>
      <w:r w:rsidRPr="00AA0C91">
        <w:rPr>
          <w:rFonts w:ascii="Calibri" w:eastAsia="Calibri" w:hAnsi="Calibri" w:cs="Calibri"/>
          <w:sz w:val="24"/>
          <w:szCs w:val="24"/>
        </w:rPr>
        <w:t>zaopiniowanie programu przez Agencję Oceny Technologii Medycznych i Taryfikacji;</w:t>
      </w:r>
    </w:p>
    <w:p w14:paraId="57AD986D" w14:textId="77777777" w:rsidR="00AA0C91" w:rsidRPr="00AA0C91" w:rsidRDefault="00AA0C91" w:rsidP="00AA0C91">
      <w:pPr>
        <w:widowControl w:val="0"/>
        <w:numPr>
          <w:ilvl w:val="0"/>
          <w:numId w:val="2"/>
        </w:numPr>
        <w:suppressAutoHyphens/>
        <w:autoSpaceDE w:val="0"/>
        <w:spacing w:after="0" w:line="259" w:lineRule="auto"/>
        <w:jc w:val="both"/>
        <w:rPr>
          <w:rFonts w:ascii="Calibri" w:eastAsia="Calibri" w:hAnsi="Calibri" w:cs="Calibri"/>
          <w:sz w:val="24"/>
          <w:szCs w:val="24"/>
        </w:rPr>
      </w:pPr>
      <w:r w:rsidRPr="00AA0C91">
        <w:rPr>
          <w:rFonts w:ascii="Calibri" w:eastAsia="Calibri" w:hAnsi="Calibri" w:cs="Calibri"/>
          <w:sz w:val="24"/>
          <w:szCs w:val="24"/>
        </w:rPr>
        <w:t>uchwalenie programu przez Radę Miasta Sopotu;</w:t>
      </w:r>
    </w:p>
    <w:p w14:paraId="39BD65A4" w14:textId="77777777" w:rsidR="00AA0C91" w:rsidRPr="00AA0C91" w:rsidRDefault="00AA0C91" w:rsidP="00AA0C91">
      <w:pPr>
        <w:widowControl w:val="0"/>
        <w:numPr>
          <w:ilvl w:val="0"/>
          <w:numId w:val="2"/>
        </w:numPr>
        <w:suppressAutoHyphens/>
        <w:autoSpaceDE w:val="0"/>
        <w:spacing w:after="0" w:line="259" w:lineRule="auto"/>
        <w:jc w:val="both"/>
        <w:rPr>
          <w:rFonts w:ascii="Calibri" w:eastAsia="Calibri" w:hAnsi="Calibri" w:cs="Calibri"/>
          <w:sz w:val="24"/>
          <w:szCs w:val="24"/>
        </w:rPr>
      </w:pPr>
      <w:r w:rsidRPr="00AA0C91">
        <w:rPr>
          <w:rFonts w:ascii="Calibri" w:eastAsia="Calibri" w:hAnsi="Calibri" w:cs="Calibri"/>
          <w:sz w:val="24"/>
          <w:szCs w:val="24"/>
        </w:rPr>
        <w:t>przygotowanie i przeprowadzenie procedury konkursowej oraz rozstrzygnięcie konkursu na realizatora wyłonienie realizujących program podmiotów leczniczych;</w:t>
      </w:r>
    </w:p>
    <w:p w14:paraId="31F10877" w14:textId="77777777" w:rsidR="00AA0C91" w:rsidRPr="00AA0C91" w:rsidRDefault="00AA0C91" w:rsidP="00AA0C91">
      <w:pPr>
        <w:numPr>
          <w:ilvl w:val="0"/>
          <w:numId w:val="2"/>
        </w:numPr>
        <w:suppressAutoHyphens/>
        <w:spacing w:after="0" w:line="259" w:lineRule="auto"/>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nawiązanie współpracy i zawarcie umów z Realizatorem/</w:t>
      </w:r>
      <w:proofErr w:type="spellStart"/>
      <w:r w:rsidRPr="00AA0C91">
        <w:rPr>
          <w:rFonts w:ascii="Calibri" w:eastAsia="Times New Roman" w:hAnsi="Calibri" w:cs="Calibri"/>
          <w:sz w:val="24"/>
          <w:szCs w:val="24"/>
          <w:lang w:eastAsia="zh-CN"/>
        </w:rPr>
        <w:t>ami</w:t>
      </w:r>
      <w:proofErr w:type="spellEnd"/>
      <w:r w:rsidRPr="00AA0C91">
        <w:rPr>
          <w:rFonts w:ascii="Calibri" w:eastAsia="Times New Roman" w:hAnsi="Calibri" w:cs="Calibri"/>
          <w:sz w:val="24"/>
          <w:szCs w:val="24"/>
          <w:lang w:eastAsia="zh-CN"/>
        </w:rPr>
        <w:t xml:space="preserve"> programu;</w:t>
      </w:r>
    </w:p>
    <w:p w14:paraId="06DE8670" w14:textId="77777777" w:rsidR="00AA0C91" w:rsidRPr="00AA0C91" w:rsidRDefault="00AA0C91" w:rsidP="00AA0C91">
      <w:pPr>
        <w:numPr>
          <w:ilvl w:val="0"/>
          <w:numId w:val="2"/>
        </w:numPr>
        <w:suppressAutoHyphens/>
        <w:spacing w:after="0" w:line="259" w:lineRule="auto"/>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udzielanie świadczeń zdrowotnych przez realizatora/ów programu zgodnie z zawartymi umowami;</w:t>
      </w:r>
    </w:p>
    <w:p w14:paraId="21D83BEC" w14:textId="77777777" w:rsidR="00AA0C91" w:rsidRPr="00AA0C91" w:rsidRDefault="00AA0C91" w:rsidP="00AA0C91">
      <w:pPr>
        <w:numPr>
          <w:ilvl w:val="0"/>
          <w:numId w:val="2"/>
        </w:numPr>
        <w:suppressAutoHyphens/>
        <w:spacing w:after="0" w:line="259" w:lineRule="auto"/>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ewaluacja;</w:t>
      </w:r>
    </w:p>
    <w:p w14:paraId="7F7FA047" w14:textId="77777777" w:rsidR="00AA0C91" w:rsidRPr="00AA0C91" w:rsidRDefault="00AA0C91" w:rsidP="00AA0C91">
      <w:pPr>
        <w:numPr>
          <w:ilvl w:val="0"/>
          <w:numId w:val="2"/>
        </w:numPr>
        <w:suppressAutoHyphens/>
        <w:spacing w:after="0" w:line="259" w:lineRule="auto"/>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analiza jakości udzielanych świadczeń na podstawie wyników ankiety satysfakcji uczestników;</w:t>
      </w:r>
    </w:p>
    <w:p w14:paraId="5E34B1F0" w14:textId="77777777" w:rsidR="00AA0C91" w:rsidRPr="00AA0C91" w:rsidRDefault="00AA0C91" w:rsidP="00AA0C91">
      <w:pPr>
        <w:numPr>
          <w:ilvl w:val="0"/>
          <w:numId w:val="2"/>
        </w:numPr>
        <w:suppressAutoHyphens/>
        <w:spacing w:after="0" w:line="259" w:lineRule="auto"/>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ocena efektywności programu na podstawie analizy wskazanych mierników efektywności;</w:t>
      </w:r>
    </w:p>
    <w:p w14:paraId="269B1EA1" w14:textId="77777777" w:rsidR="00AA0C91" w:rsidRPr="00AA0C91" w:rsidRDefault="00AA0C91" w:rsidP="00AA0C91">
      <w:pPr>
        <w:numPr>
          <w:ilvl w:val="0"/>
          <w:numId w:val="2"/>
        </w:numPr>
        <w:suppressAutoHyphens/>
        <w:spacing w:after="0" w:line="259" w:lineRule="auto"/>
        <w:ind w:hanging="42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przygotowanie raportu końcowego z realizacji programu polityki zdrowotnej.</w:t>
      </w:r>
    </w:p>
    <w:p w14:paraId="27F2C32F" w14:textId="77777777" w:rsidR="00AA0C91" w:rsidRPr="00AA0C91" w:rsidRDefault="00AA0C91" w:rsidP="00AA0C91">
      <w:pPr>
        <w:suppressAutoHyphens/>
        <w:spacing w:after="0"/>
        <w:jc w:val="both"/>
        <w:rPr>
          <w:rFonts w:ascii="Calibri" w:eastAsia="Times New Roman" w:hAnsi="Calibri" w:cs="Calibri"/>
          <w:sz w:val="24"/>
          <w:szCs w:val="24"/>
          <w:lang w:eastAsia="zh-CN"/>
        </w:rPr>
      </w:pPr>
    </w:p>
    <w:p w14:paraId="27369A7F" w14:textId="77777777" w:rsidR="00AA0C91" w:rsidRPr="00AA0C91" w:rsidRDefault="00AA0C91" w:rsidP="00AA0C91">
      <w:pPr>
        <w:widowControl w:val="0"/>
        <w:autoSpaceDE w:val="0"/>
        <w:spacing w:after="0"/>
        <w:jc w:val="both"/>
        <w:rPr>
          <w:rFonts w:ascii="Calibri" w:eastAsia="Times New Roman" w:hAnsi="Calibri" w:cs="Calibri"/>
          <w:sz w:val="24"/>
          <w:szCs w:val="24"/>
          <w:lang w:eastAsia="zh-CN"/>
        </w:rPr>
      </w:pPr>
      <w:r w:rsidRPr="00AA0C91">
        <w:rPr>
          <w:rFonts w:ascii="Calibri" w:eastAsia="Calibri" w:hAnsi="Calibri" w:cs="Calibri"/>
          <w:sz w:val="24"/>
          <w:szCs w:val="24"/>
        </w:rPr>
        <w:t xml:space="preserve">Na stronie internetowej Miasta Sopotu zostanie umieszczona informacja o rozpoczęciu oraz zasadach uczestnictwa w Programie. Placówka wyłoniona w konkursie zorganizowanym przez Urząd Miasta Sopotu </w:t>
      </w:r>
      <w:r w:rsidRPr="00AA0C91">
        <w:rPr>
          <w:rFonts w:ascii="Calibri" w:eastAsia="Times New Roman" w:hAnsi="Calibri" w:cs="Calibri"/>
          <w:sz w:val="24"/>
          <w:szCs w:val="24"/>
          <w:lang w:eastAsia="zh-CN"/>
        </w:rPr>
        <w:t xml:space="preserve">(realizator/realizatorzy) </w:t>
      </w:r>
      <w:r w:rsidRPr="00AA0C91">
        <w:rPr>
          <w:rFonts w:ascii="Calibri" w:eastAsia="MTBWidgets" w:hAnsi="Calibri" w:cs="Calibri"/>
          <w:sz w:val="24"/>
          <w:szCs w:val="24"/>
          <w:lang w:eastAsia="zh-CN"/>
        </w:rPr>
        <w:t xml:space="preserve">prowadzić będzie rekrutację i kwalifikację par </w:t>
      </w:r>
      <w:r w:rsidRPr="00AA0C91">
        <w:rPr>
          <w:rFonts w:ascii="Calibri" w:eastAsia="MTBWidgets" w:hAnsi="Calibri" w:cs="Calibri"/>
          <w:sz w:val="24"/>
          <w:szCs w:val="24"/>
          <w:lang w:eastAsia="zh-CN"/>
        </w:rPr>
        <w:br/>
        <w:t>w swojej siedzibie.</w:t>
      </w:r>
    </w:p>
    <w:p w14:paraId="74D1CB5B" w14:textId="77777777" w:rsidR="00AA0C91" w:rsidRPr="00AA0C91" w:rsidRDefault="00AA0C91" w:rsidP="00AA0C91">
      <w:pPr>
        <w:spacing w:after="160"/>
        <w:rPr>
          <w:rFonts w:ascii="Calibri" w:eastAsia="Times New Roman" w:hAnsi="Calibri" w:cs="Calibri"/>
          <w:sz w:val="24"/>
          <w:szCs w:val="24"/>
          <w:lang w:eastAsia="zh-CN"/>
        </w:rPr>
      </w:pPr>
    </w:p>
    <w:p w14:paraId="2F735E5E" w14:textId="77777777" w:rsidR="00AA0C91" w:rsidRPr="00BD6780" w:rsidRDefault="00AA0C91" w:rsidP="00AA0C91">
      <w:pPr>
        <w:spacing w:after="160" w:line="259" w:lineRule="auto"/>
        <w:jc w:val="both"/>
        <w:rPr>
          <w:rFonts w:ascii="Calibri" w:eastAsia="Calibri" w:hAnsi="Calibri" w:cs="Times New Roman"/>
          <w:b/>
          <w:bCs/>
          <w:sz w:val="24"/>
          <w:szCs w:val="24"/>
          <w:u w:val="single"/>
          <w:lang w:eastAsia="zh-CN"/>
        </w:rPr>
      </w:pPr>
      <w:r w:rsidRPr="00BD6780">
        <w:rPr>
          <w:rFonts w:ascii="Calibri" w:eastAsia="Calibri" w:hAnsi="Calibri" w:cs="Times New Roman"/>
          <w:b/>
          <w:bCs/>
          <w:sz w:val="24"/>
          <w:szCs w:val="24"/>
          <w:u w:val="single"/>
          <w:lang w:eastAsia="zh-CN"/>
        </w:rPr>
        <w:t>IV.2 Warunki realizacji Programu dotyczące personelu, wyposażenia i warunków lokalowych Kompetencje/warunki niezbędne do realizacji programu</w:t>
      </w:r>
    </w:p>
    <w:p w14:paraId="77F7FCCF" w14:textId="77777777" w:rsidR="00AA0C91" w:rsidRPr="00AA0C91" w:rsidRDefault="00AA0C91" w:rsidP="00AA0C91">
      <w:pPr>
        <w:numPr>
          <w:ilvl w:val="0"/>
          <w:numId w:val="1"/>
        </w:num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Realizacja Programu prowadzona będzie w specjalistycznym ośrodku spełniającym wymogi Ustawy o leczeniu niepłodności, w tym dysponuje wykwalifikowaną, doświadczoną kadrą oraz odpowiednim zapleczem sprzętowym i infrastrukturą.</w:t>
      </w:r>
    </w:p>
    <w:p w14:paraId="7FAA8808"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Realizator Programu musi spełniać następujące wymagania formalne: </w:t>
      </w:r>
    </w:p>
    <w:p w14:paraId="4C319E68"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1)</w:t>
      </w:r>
      <w:r w:rsidRPr="00AA0C91">
        <w:rPr>
          <w:rFonts w:ascii="Calibri" w:eastAsia="Calibri" w:hAnsi="Calibri" w:cs="Times New Roman"/>
          <w:sz w:val="24"/>
          <w:szCs w:val="24"/>
        </w:rPr>
        <w:tab/>
        <w:t xml:space="preserve">Kierownik jednostki lub komórki organizacyjnej podmiotu leczniczego udzielającego świadczeń polegających na leczeniu niepłodności metodami zapłodnienia pozaustrojowego powinien: </w:t>
      </w:r>
    </w:p>
    <w:p w14:paraId="2696CD3B"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posiadać tytuł specjalisty w dziedzinie ginekologii i położnictwa; optymalnie specjalisty w zakresie endokrynologii ginekologicznej i rozrodczości; </w:t>
      </w:r>
    </w:p>
    <w:p w14:paraId="024C14EC"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lastRenderedPageBreak/>
        <w:t xml:space="preserve">• legitymować się udokumentowanym doświadczeniem w zakresie stosowania zaawansowanych metod wspomaganego rozrodu; </w:t>
      </w:r>
    </w:p>
    <w:p w14:paraId="3BCB55F6"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2)</w:t>
      </w:r>
      <w:r w:rsidRPr="00AA0C91">
        <w:rPr>
          <w:rFonts w:ascii="Calibri" w:eastAsia="Calibri" w:hAnsi="Calibri" w:cs="Times New Roman"/>
          <w:sz w:val="24"/>
          <w:szCs w:val="24"/>
        </w:rPr>
        <w:tab/>
        <w:t xml:space="preserve">Personel podmiotu leczniczego udzielającego świadczeń polegających na leczeniu niepłodności powinien składać się z: </w:t>
      </w:r>
    </w:p>
    <w:p w14:paraId="02AD8901"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co najmniej 2 lekarzy posiadających specjalizację w zakresie ginekologii i położnictwa; </w:t>
      </w:r>
    </w:p>
    <w:p w14:paraId="566D8C2E"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co najmniej 2 lekarzy, analityków, diagnostów laboratoryjnych lub biologów legitymujących się udokumentowanym doświadczeniem w zakresie stosowania zaawansowanych metod wspomagania rozrodu; w tym posiadających certyfikat </w:t>
      </w:r>
      <w:proofErr w:type="spellStart"/>
      <w:r w:rsidRPr="00AA0C91">
        <w:rPr>
          <w:rFonts w:ascii="Calibri" w:eastAsia="Calibri" w:hAnsi="Calibri" w:cs="Times New Roman"/>
          <w:sz w:val="24"/>
          <w:szCs w:val="24"/>
        </w:rPr>
        <w:t>PTMRiE</w:t>
      </w:r>
      <w:proofErr w:type="spellEnd"/>
      <w:r w:rsidRPr="00AA0C91">
        <w:rPr>
          <w:rFonts w:ascii="Calibri" w:eastAsia="Calibri" w:hAnsi="Calibri" w:cs="Times New Roman"/>
          <w:sz w:val="24"/>
          <w:szCs w:val="24"/>
        </w:rPr>
        <w:t xml:space="preserve"> lub ESHRE potwierdzający kompetencje; </w:t>
      </w:r>
    </w:p>
    <w:p w14:paraId="43A7AFFB"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specjalisty anestezjologa; </w:t>
      </w:r>
    </w:p>
    <w:p w14:paraId="131716EA"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psychologa; </w:t>
      </w:r>
    </w:p>
    <w:p w14:paraId="77D6C39B"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odpowiedniej liczby średniego personelu medycznego (pielęgniarek/położnych, rejestratorek medycznych), zapewniającej właściwą realizację procesu leczenia.</w:t>
      </w:r>
    </w:p>
    <w:p w14:paraId="051AFEC8"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3)</w:t>
      </w:r>
      <w:r w:rsidRPr="00AA0C91">
        <w:rPr>
          <w:rFonts w:ascii="Calibri" w:eastAsia="Calibri" w:hAnsi="Calibri" w:cs="Times New Roman"/>
          <w:sz w:val="24"/>
          <w:szCs w:val="24"/>
        </w:rPr>
        <w:tab/>
        <w:t>Podmiot leczniczy udzielający świadczeń polegających na leczeniu niepłodności powinien posiadać:</w:t>
      </w:r>
    </w:p>
    <w:p w14:paraId="77AD00AA"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 wydzieloną rejestrację oraz archiwum; </w:t>
      </w:r>
    </w:p>
    <w:p w14:paraId="42FF7AEF"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gabinet ginekologiczny; </w:t>
      </w:r>
    </w:p>
    <w:p w14:paraId="5E1C025B"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wydzieloną część biotechnologiczną w której stosowane są standardy zgodne z rekomendacjami oraz obowiązuje system kontroli jakości; </w:t>
      </w:r>
    </w:p>
    <w:p w14:paraId="73934D99"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salę zabiegową z wyposażeniem anestezjologicznym umożliwiającym pobieranie gamet oraz transfer zarodków; </w:t>
      </w:r>
    </w:p>
    <w:p w14:paraId="7514E00A"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salę dziennego pobytu; </w:t>
      </w:r>
    </w:p>
    <w:p w14:paraId="3CE3CA68"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wydzielone laboratorium zapłodnienia pozaustrojowego wyposażone w niezbędny sprzęt, oddzielone śluzą od pozostałych pomieszczeń; </w:t>
      </w:r>
    </w:p>
    <w:p w14:paraId="09D8CB7B"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wydzielone laboratorium kriogeniczne; </w:t>
      </w:r>
    </w:p>
    <w:p w14:paraId="5D02DD09"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bank gamet i zarodków; </w:t>
      </w:r>
    </w:p>
    <w:p w14:paraId="51E69AAE"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układ pomieszczeń powinien zapewniać optymalną komunikację oraz bezkolizyjność w zakresie pełnionych funkcji. </w:t>
      </w:r>
    </w:p>
    <w:p w14:paraId="16C8DB15"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4)</w:t>
      </w:r>
      <w:r w:rsidRPr="00AA0C91">
        <w:rPr>
          <w:rFonts w:ascii="Calibri" w:eastAsia="Calibri" w:hAnsi="Calibri" w:cs="Times New Roman"/>
          <w:sz w:val="24"/>
          <w:szCs w:val="24"/>
        </w:rPr>
        <w:tab/>
        <w:t xml:space="preserve">Podmiot leczniczy udzielający świadczeń polegających na leczeniu niepłodności powinien być wyposażony w następującą aparaturę medyczną: </w:t>
      </w:r>
    </w:p>
    <w:p w14:paraId="32896E40"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ultrasonograf wyposażony w głowicę </w:t>
      </w:r>
      <w:proofErr w:type="spellStart"/>
      <w:r w:rsidRPr="00AA0C91">
        <w:rPr>
          <w:rFonts w:ascii="Calibri" w:eastAsia="Calibri" w:hAnsi="Calibri" w:cs="Times New Roman"/>
          <w:sz w:val="24"/>
          <w:szCs w:val="24"/>
        </w:rPr>
        <w:t>przezpochwową</w:t>
      </w:r>
      <w:proofErr w:type="spellEnd"/>
      <w:r w:rsidRPr="00AA0C91">
        <w:rPr>
          <w:rFonts w:ascii="Calibri" w:eastAsia="Calibri" w:hAnsi="Calibri" w:cs="Times New Roman"/>
          <w:sz w:val="24"/>
          <w:szCs w:val="24"/>
        </w:rPr>
        <w:t xml:space="preserve"> oraz prowadnicę do punkcji pęcherzyków jajnikowych; </w:t>
      </w:r>
    </w:p>
    <w:p w14:paraId="5D575AE0"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co najmniej 2 inkubatory CO 2; </w:t>
      </w:r>
    </w:p>
    <w:p w14:paraId="7B46241B"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komorę laminarną zapewniającą temperaturę blatu 370C; </w:t>
      </w:r>
    </w:p>
    <w:p w14:paraId="4CE40CC1"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lupę stereoskopową oraz mikroskop odwrócony, wyposażone w płyty grzejne ze stałą temperatura 370C; </w:t>
      </w:r>
    </w:p>
    <w:p w14:paraId="63CA2625"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mikroskop odwrócony z kontrastem modulacyjnym, wyposażony w pełny osprzęt do mikromanipulacji, z torem wizyjnym oraz płytą grzejną; </w:t>
      </w:r>
    </w:p>
    <w:p w14:paraId="5D265812"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możliwość wykonania </w:t>
      </w:r>
      <w:proofErr w:type="spellStart"/>
      <w:r w:rsidRPr="00AA0C91">
        <w:rPr>
          <w:rFonts w:ascii="Calibri" w:eastAsia="Calibri" w:hAnsi="Calibri" w:cs="Times New Roman"/>
          <w:sz w:val="24"/>
          <w:szCs w:val="24"/>
        </w:rPr>
        <w:t>witryfikacji</w:t>
      </w:r>
      <w:proofErr w:type="spellEnd"/>
      <w:r w:rsidRPr="00AA0C91">
        <w:rPr>
          <w:rFonts w:ascii="Calibri" w:eastAsia="Calibri" w:hAnsi="Calibri" w:cs="Times New Roman"/>
          <w:sz w:val="24"/>
          <w:szCs w:val="24"/>
        </w:rPr>
        <w:t xml:space="preserve"> zarodków lub posiadanie urządzenia do sterowanego komputerowo mrożenia zarodków; </w:t>
      </w:r>
    </w:p>
    <w:p w14:paraId="230D8355"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wysokiej jakości pojemniki do długotrwałego przechowywania w ciekłym azocie zamrożonych zarodków; </w:t>
      </w:r>
    </w:p>
    <w:p w14:paraId="587410B8"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prowadzenie archiwizacji elektronicznej danych klinicznych oraz embriologicznych; </w:t>
      </w:r>
    </w:p>
    <w:p w14:paraId="77B24F90"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awaryjne źródła zasilania do inkubatorów CO 2 oraz urządzeń kriogenicznych; </w:t>
      </w:r>
    </w:p>
    <w:p w14:paraId="0EA336A9"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lastRenderedPageBreak/>
        <w:t xml:space="preserve">• UPS (ang. </w:t>
      </w:r>
      <w:proofErr w:type="spellStart"/>
      <w:r w:rsidRPr="00AA0C91">
        <w:rPr>
          <w:rFonts w:ascii="Calibri" w:eastAsia="Calibri" w:hAnsi="Calibri" w:cs="Times New Roman"/>
          <w:sz w:val="24"/>
          <w:szCs w:val="24"/>
        </w:rPr>
        <w:t>Uninterruptible</w:t>
      </w:r>
      <w:proofErr w:type="spellEnd"/>
      <w:r w:rsidRPr="00AA0C91">
        <w:rPr>
          <w:rFonts w:ascii="Calibri" w:eastAsia="Calibri" w:hAnsi="Calibri" w:cs="Times New Roman"/>
          <w:sz w:val="24"/>
          <w:szCs w:val="24"/>
        </w:rPr>
        <w:t xml:space="preserve"> Power Supply) do urządzeń pracujących w ruchu ciągłym;</w:t>
      </w:r>
    </w:p>
    <w:p w14:paraId="2674A1E0" w14:textId="77777777" w:rsidR="00AA0C91" w:rsidRPr="00AA0C91" w:rsidRDefault="00AA0C91" w:rsidP="00AA0C91">
      <w:pPr>
        <w:numPr>
          <w:ilvl w:val="0"/>
          <w:numId w:val="1"/>
        </w:numPr>
        <w:spacing w:after="160" w:line="259" w:lineRule="auto"/>
        <w:ind w:left="360"/>
        <w:jc w:val="both"/>
        <w:rPr>
          <w:rFonts w:ascii="Calibri" w:eastAsia="Times New Roman" w:hAnsi="Calibri" w:cs="Times New Roman"/>
          <w:sz w:val="24"/>
          <w:szCs w:val="24"/>
          <w:lang w:eastAsia="zh-CN"/>
        </w:rPr>
      </w:pPr>
      <w:r w:rsidRPr="00AA0C91">
        <w:rPr>
          <w:rFonts w:ascii="Calibri" w:eastAsia="Times New Roman" w:hAnsi="Calibri" w:cs="Times New Roman"/>
          <w:sz w:val="24"/>
          <w:szCs w:val="24"/>
          <w:lang w:eastAsia="zh-CN"/>
        </w:rPr>
        <w:t xml:space="preserve">Dane medyczne uczestników będą chronione zgodnie z obowiązującą ustawą; </w:t>
      </w:r>
    </w:p>
    <w:p w14:paraId="6372D5DB" w14:textId="77777777" w:rsidR="00AA0C91" w:rsidRPr="00AA0C91" w:rsidRDefault="00AA0C91" w:rsidP="00AA0C91">
      <w:pPr>
        <w:numPr>
          <w:ilvl w:val="0"/>
          <w:numId w:val="1"/>
        </w:numPr>
        <w:spacing w:after="160" w:line="259" w:lineRule="auto"/>
        <w:ind w:left="360"/>
        <w:jc w:val="both"/>
        <w:rPr>
          <w:rFonts w:ascii="Calibri" w:eastAsia="Times New Roman" w:hAnsi="Calibri" w:cs="Times New Roman"/>
          <w:sz w:val="24"/>
          <w:szCs w:val="24"/>
          <w:lang w:eastAsia="zh-CN"/>
        </w:rPr>
      </w:pPr>
      <w:r w:rsidRPr="00AA0C91">
        <w:rPr>
          <w:rFonts w:ascii="Calibri" w:eastAsia="Times New Roman" w:hAnsi="Calibri" w:cs="Times New Roman"/>
          <w:sz w:val="24"/>
          <w:szCs w:val="24"/>
          <w:lang w:eastAsia="zh-CN"/>
        </w:rPr>
        <w:t xml:space="preserve">Realizator zobowiązany będzie do prowadzenia systematycznego monitoringu realizacji  Programu i sporządzania comiesięcznego raportu zawierającego dane (liczba wykonanych interwencji, liczba uczestników, liczba uzyskanych ciąż) oraz regularnie zbierane </w:t>
      </w:r>
      <w:r w:rsidRPr="00AA0C91">
        <w:rPr>
          <w:rFonts w:ascii="Calibri" w:eastAsia="Times New Roman" w:hAnsi="Calibri" w:cs="Times New Roman"/>
          <w:sz w:val="24"/>
          <w:szCs w:val="24"/>
          <w:lang w:eastAsia="zh-CN"/>
        </w:rPr>
        <w:br/>
        <w:t>i analizowane informacje związane z wszelkimi aspektami realizacji programu.</w:t>
      </w:r>
    </w:p>
    <w:p w14:paraId="47831756" w14:textId="77777777" w:rsidR="00AA0C91" w:rsidRPr="00AA0C91" w:rsidRDefault="00AA0C91" w:rsidP="00AA0C91">
      <w:pPr>
        <w:spacing w:after="160"/>
        <w:jc w:val="both"/>
        <w:rPr>
          <w:rFonts w:ascii="Calibri" w:eastAsia="Calibri" w:hAnsi="Calibri" w:cs="Times New Roman"/>
          <w:sz w:val="24"/>
          <w:szCs w:val="24"/>
          <w:lang w:eastAsia="zh-CN"/>
        </w:rPr>
      </w:pPr>
      <w:r w:rsidRPr="00AA0C91">
        <w:rPr>
          <w:rFonts w:ascii="Calibri" w:eastAsia="Calibri" w:hAnsi="Calibri" w:cs="Times New Roman"/>
          <w:sz w:val="24"/>
          <w:szCs w:val="24"/>
          <w:lang w:eastAsia="zh-CN"/>
        </w:rPr>
        <w:t xml:space="preserve">Wyłonieni w trybie konkursu realizatorzy będą zobowiązani realizować niniejszy Program przy wykorzystaniu własnego personelu medycznego i nie wpłynie to w żaden sposób na ewentualne świadczenia zdrowotne wykonywane w ramach NFZ. </w:t>
      </w:r>
    </w:p>
    <w:p w14:paraId="0B2323D9" w14:textId="77777777" w:rsidR="00AA0C91" w:rsidRPr="00AA0C91" w:rsidRDefault="00AA0C91" w:rsidP="00AA0C91">
      <w:pPr>
        <w:spacing w:after="160"/>
        <w:jc w:val="both"/>
        <w:rPr>
          <w:rFonts w:ascii="Calibri" w:eastAsia="Calibri" w:hAnsi="Calibri" w:cs="Times New Roman"/>
          <w:sz w:val="24"/>
          <w:szCs w:val="24"/>
          <w:lang w:eastAsia="zh-CN"/>
        </w:rPr>
      </w:pPr>
      <w:r w:rsidRPr="00AA0C91">
        <w:rPr>
          <w:rFonts w:ascii="Calibri" w:eastAsia="Calibri" w:hAnsi="Calibri" w:cs="Times New Roman"/>
          <w:sz w:val="24"/>
          <w:szCs w:val="24"/>
          <w:lang w:eastAsia="zh-CN"/>
        </w:rPr>
        <w:t xml:space="preserve">Minister właściwy do spraw zdrowia prowadzi wykaz centrów leczenia niepłodności </w:t>
      </w:r>
      <w:r w:rsidRPr="00AA0C91">
        <w:rPr>
          <w:rFonts w:ascii="Calibri" w:eastAsia="Calibri" w:hAnsi="Calibri" w:cs="Times New Roman"/>
          <w:sz w:val="24"/>
          <w:szCs w:val="24"/>
          <w:lang w:eastAsia="zh-CN"/>
        </w:rPr>
        <w:br/>
        <w:t xml:space="preserve">i publikuje go na bieżąco poprzez publikację na stronie internetowej urzędu obsługującego Ministra Zdrowia. </w:t>
      </w:r>
    </w:p>
    <w:p w14:paraId="5E22FAFF" w14:textId="77777777" w:rsidR="00AA0C91" w:rsidRPr="00AA0C91" w:rsidRDefault="00AA0C91" w:rsidP="00AA0C91">
      <w:pPr>
        <w:spacing w:after="160"/>
        <w:jc w:val="both"/>
        <w:rPr>
          <w:rFonts w:ascii="Calibri" w:eastAsia="Calibri" w:hAnsi="Calibri" w:cs="Times New Roman"/>
          <w:sz w:val="24"/>
          <w:szCs w:val="24"/>
          <w:lang w:eastAsia="zh-CN"/>
        </w:rPr>
      </w:pPr>
      <w:r w:rsidRPr="00AA0C91">
        <w:rPr>
          <w:rFonts w:ascii="Calibri" w:eastAsia="Calibri" w:hAnsi="Calibri" w:cs="Times New Roman"/>
          <w:sz w:val="24"/>
          <w:szCs w:val="24"/>
          <w:lang w:eastAsia="zh-CN"/>
        </w:rPr>
        <w:t xml:space="preserve">Realizatorami programu zgodnie z warunkami ustawowymi mogą być ośrodki medycznie wspomaganej prokreacji i/lub centra leczenia niepłodności wpisane przez Ministra Zdrowia do rejestru i/lub znajdujące się w ww. wykazie, spełniające warunki określone przepisami Ustawy o leczeniu niepłodność. </w:t>
      </w:r>
    </w:p>
    <w:p w14:paraId="7F03E731" w14:textId="77777777" w:rsidR="00AA0C91" w:rsidRPr="00AA0C91" w:rsidRDefault="00AA0C91" w:rsidP="00AA0C91">
      <w:pPr>
        <w:spacing w:after="160"/>
        <w:jc w:val="both"/>
        <w:rPr>
          <w:rFonts w:ascii="Calibri" w:eastAsia="Calibri" w:hAnsi="Calibri" w:cs="Times New Roman"/>
          <w:sz w:val="24"/>
          <w:szCs w:val="24"/>
          <w:lang w:eastAsia="zh-CN"/>
        </w:rPr>
      </w:pPr>
      <w:r w:rsidRPr="00AA0C91">
        <w:rPr>
          <w:rFonts w:ascii="Calibri" w:eastAsia="Calibri" w:hAnsi="Calibri" w:cs="Times New Roman"/>
          <w:sz w:val="24"/>
          <w:szCs w:val="24"/>
          <w:lang w:eastAsia="zh-CN"/>
        </w:rPr>
        <w:t>Ponadto realizator/</w:t>
      </w:r>
      <w:proofErr w:type="spellStart"/>
      <w:r w:rsidRPr="00AA0C91">
        <w:rPr>
          <w:rFonts w:ascii="Calibri" w:eastAsia="Calibri" w:hAnsi="Calibri" w:cs="Times New Roman"/>
          <w:sz w:val="24"/>
          <w:szCs w:val="24"/>
          <w:lang w:eastAsia="zh-CN"/>
        </w:rPr>
        <w:t>rzy</w:t>
      </w:r>
      <w:proofErr w:type="spellEnd"/>
      <w:r w:rsidRPr="00AA0C91">
        <w:rPr>
          <w:rFonts w:ascii="Calibri" w:eastAsia="Calibri" w:hAnsi="Calibri" w:cs="Times New Roman"/>
          <w:sz w:val="24"/>
          <w:szCs w:val="24"/>
          <w:lang w:eastAsia="zh-CN"/>
        </w:rPr>
        <w:t xml:space="preserve"> zobowiązani są do:</w:t>
      </w:r>
    </w:p>
    <w:p w14:paraId="53C94BD8" w14:textId="77777777" w:rsidR="00AA0C91" w:rsidRPr="00AA0C91" w:rsidRDefault="00AA0C91" w:rsidP="00AA0C91">
      <w:pPr>
        <w:numPr>
          <w:ilvl w:val="0"/>
          <w:numId w:val="20"/>
        </w:numPr>
        <w:spacing w:after="0" w:line="259" w:lineRule="auto"/>
        <w:jc w:val="both"/>
        <w:rPr>
          <w:rFonts w:ascii="Calibri" w:eastAsia="Times New Roman" w:hAnsi="Calibri" w:cs="Times New Roman"/>
          <w:sz w:val="24"/>
          <w:szCs w:val="24"/>
          <w:lang w:eastAsia="zh-CN"/>
        </w:rPr>
      </w:pPr>
      <w:r w:rsidRPr="00AA0C91">
        <w:rPr>
          <w:rFonts w:ascii="Calibri" w:eastAsia="Times New Roman" w:hAnsi="Calibri" w:cs="Times New Roman"/>
          <w:sz w:val="24"/>
          <w:szCs w:val="24"/>
          <w:lang w:eastAsia="zh-CN"/>
        </w:rPr>
        <w:t xml:space="preserve">Udokumentowania stosowanych standardów i rekomendacji Polskiego Towarzystwa Ginekologicznego oraz Polskiego Towarzystwa Medycyny Rozrodu i Embriologii. </w:t>
      </w:r>
    </w:p>
    <w:p w14:paraId="6C6F7FD9" w14:textId="77777777" w:rsidR="00AA0C91" w:rsidRPr="00AA0C91" w:rsidRDefault="00AA0C91" w:rsidP="00AA0C91">
      <w:pPr>
        <w:numPr>
          <w:ilvl w:val="0"/>
          <w:numId w:val="20"/>
        </w:numPr>
        <w:spacing w:after="0" w:line="259" w:lineRule="auto"/>
        <w:jc w:val="both"/>
        <w:rPr>
          <w:rFonts w:ascii="Calibri" w:eastAsia="Times New Roman" w:hAnsi="Calibri" w:cs="Times New Roman"/>
          <w:sz w:val="24"/>
          <w:szCs w:val="24"/>
          <w:lang w:eastAsia="zh-CN"/>
        </w:rPr>
      </w:pPr>
      <w:r w:rsidRPr="00AA0C91">
        <w:rPr>
          <w:rFonts w:ascii="Calibri" w:eastAsia="Times New Roman" w:hAnsi="Calibri" w:cs="Times New Roman"/>
          <w:sz w:val="24"/>
          <w:szCs w:val="24"/>
          <w:lang w:eastAsia="zh-CN"/>
        </w:rPr>
        <w:t xml:space="preserve">Raportowania wyników leczenia metodą zapłodnienia pozaustrojowego do </w:t>
      </w:r>
      <w:proofErr w:type="spellStart"/>
      <w:r w:rsidRPr="00AA0C91">
        <w:rPr>
          <w:rFonts w:ascii="Calibri" w:eastAsia="Times New Roman" w:hAnsi="Calibri" w:cs="Times New Roman"/>
          <w:sz w:val="24"/>
          <w:szCs w:val="24"/>
          <w:lang w:eastAsia="zh-CN"/>
        </w:rPr>
        <w:t>Europen</w:t>
      </w:r>
      <w:proofErr w:type="spellEnd"/>
      <w:r w:rsidRPr="00AA0C91">
        <w:rPr>
          <w:rFonts w:ascii="Calibri" w:eastAsia="Times New Roman" w:hAnsi="Calibri" w:cs="Times New Roman"/>
          <w:sz w:val="24"/>
          <w:szCs w:val="24"/>
          <w:lang w:eastAsia="zh-CN"/>
        </w:rPr>
        <w:t xml:space="preserve"> </w:t>
      </w:r>
      <w:proofErr w:type="spellStart"/>
      <w:r w:rsidRPr="00AA0C91">
        <w:rPr>
          <w:rFonts w:ascii="Calibri" w:eastAsia="Times New Roman" w:hAnsi="Calibri" w:cs="Times New Roman"/>
          <w:sz w:val="24"/>
          <w:szCs w:val="24"/>
          <w:lang w:eastAsia="zh-CN"/>
        </w:rPr>
        <w:t>Society</w:t>
      </w:r>
      <w:proofErr w:type="spellEnd"/>
      <w:r w:rsidRPr="00AA0C91">
        <w:rPr>
          <w:rFonts w:ascii="Calibri" w:eastAsia="Times New Roman" w:hAnsi="Calibri" w:cs="Times New Roman"/>
          <w:sz w:val="24"/>
          <w:szCs w:val="24"/>
          <w:lang w:eastAsia="zh-CN"/>
        </w:rPr>
        <w:t xml:space="preserve"> for Human </w:t>
      </w:r>
      <w:proofErr w:type="spellStart"/>
      <w:r w:rsidRPr="00AA0C91">
        <w:rPr>
          <w:rFonts w:ascii="Calibri" w:eastAsia="Times New Roman" w:hAnsi="Calibri" w:cs="Times New Roman"/>
          <w:sz w:val="24"/>
          <w:szCs w:val="24"/>
          <w:lang w:eastAsia="zh-CN"/>
        </w:rPr>
        <w:t>Reproduction</w:t>
      </w:r>
      <w:proofErr w:type="spellEnd"/>
      <w:r w:rsidRPr="00AA0C91">
        <w:rPr>
          <w:rFonts w:ascii="Calibri" w:eastAsia="Times New Roman" w:hAnsi="Calibri" w:cs="Times New Roman"/>
          <w:sz w:val="24"/>
          <w:szCs w:val="24"/>
          <w:lang w:eastAsia="zh-CN"/>
        </w:rPr>
        <w:t xml:space="preserve"> and </w:t>
      </w:r>
      <w:proofErr w:type="spellStart"/>
      <w:r w:rsidRPr="00AA0C91">
        <w:rPr>
          <w:rFonts w:ascii="Calibri" w:eastAsia="Times New Roman" w:hAnsi="Calibri" w:cs="Times New Roman"/>
          <w:sz w:val="24"/>
          <w:szCs w:val="24"/>
          <w:lang w:eastAsia="zh-CN"/>
        </w:rPr>
        <w:t>Embrylogy</w:t>
      </w:r>
      <w:proofErr w:type="spellEnd"/>
      <w:r w:rsidRPr="00AA0C91">
        <w:rPr>
          <w:rFonts w:ascii="Calibri" w:eastAsia="Times New Roman" w:hAnsi="Calibri" w:cs="Times New Roman"/>
          <w:sz w:val="24"/>
          <w:szCs w:val="24"/>
          <w:lang w:eastAsia="zh-CN"/>
        </w:rPr>
        <w:t xml:space="preserve"> (ESHRE) w ramach Programu EIM - </w:t>
      </w:r>
      <w:proofErr w:type="spellStart"/>
      <w:r w:rsidRPr="00AA0C91">
        <w:rPr>
          <w:rFonts w:ascii="Calibri" w:eastAsia="Times New Roman" w:hAnsi="Calibri" w:cs="Times New Roman"/>
          <w:sz w:val="24"/>
          <w:szCs w:val="24"/>
          <w:lang w:eastAsia="zh-CN"/>
        </w:rPr>
        <w:t>Europen</w:t>
      </w:r>
      <w:proofErr w:type="spellEnd"/>
      <w:r w:rsidRPr="00AA0C91">
        <w:rPr>
          <w:rFonts w:ascii="Calibri" w:eastAsia="Times New Roman" w:hAnsi="Calibri" w:cs="Times New Roman"/>
          <w:sz w:val="24"/>
          <w:szCs w:val="24"/>
          <w:lang w:eastAsia="zh-CN"/>
        </w:rPr>
        <w:t xml:space="preserve"> IVF Monitoring. </w:t>
      </w:r>
    </w:p>
    <w:p w14:paraId="0C8894A2" w14:textId="77777777" w:rsidR="00AA0C91" w:rsidRPr="00AA0C91" w:rsidRDefault="00AA0C91" w:rsidP="00AA0C91">
      <w:pPr>
        <w:numPr>
          <w:ilvl w:val="0"/>
          <w:numId w:val="20"/>
        </w:numPr>
        <w:spacing w:after="0" w:line="259" w:lineRule="auto"/>
        <w:jc w:val="both"/>
        <w:rPr>
          <w:rFonts w:ascii="Calibri" w:eastAsia="Times New Roman" w:hAnsi="Calibri" w:cs="Times New Roman"/>
          <w:sz w:val="24"/>
          <w:szCs w:val="24"/>
          <w:lang w:eastAsia="zh-CN"/>
        </w:rPr>
      </w:pPr>
      <w:r w:rsidRPr="00AA0C91">
        <w:rPr>
          <w:rFonts w:ascii="Calibri" w:eastAsia="Times New Roman" w:hAnsi="Calibri" w:cs="Times New Roman"/>
          <w:sz w:val="24"/>
          <w:szCs w:val="24"/>
          <w:lang w:eastAsia="zh-CN"/>
        </w:rPr>
        <w:t>Udokumentowania współpracy z psychologiem posiadającym praktykę w dziedzinie psychologii leczenia niepłodności na terenie prowadzonej przez Realizatora działalności.</w:t>
      </w:r>
    </w:p>
    <w:p w14:paraId="6EBAB46F" w14:textId="77777777" w:rsidR="00AA0C91" w:rsidRPr="00AA0C91" w:rsidRDefault="00AA0C91" w:rsidP="00AA0C91">
      <w:pPr>
        <w:widowControl w:val="0"/>
        <w:suppressAutoHyphens/>
        <w:autoSpaceDE w:val="0"/>
        <w:spacing w:after="0"/>
        <w:jc w:val="both"/>
        <w:rPr>
          <w:rFonts w:ascii="Calibri" w:eastAsia="Times New Roman" w:hAnsi="Calibri" w:cs="Calibri"/>
          <w:sz w:val="24"/>
          <w:szCs w:val="24"/>
          <w:lang w:eastAsia="zh-CN"/>
        </w:rPr>
      </w:pPr>
    </w:p>
    <w:p w14:paraId="0BA8FF43" w14:textId="77777777" w:rsidR="00AA0C91" w:rsidRPr="00AA0C91" w:rsidRDefault="00AA0C91" w:rsidP="00AA0C91">
      <w:pPr>
        <w:keepNext/>
        <w:keepLines/>
        <w:spacing w:before="200" w:after="0" w:line="259" w:lineRule="auto"/>
        <w:outlineLvl w:val="1"/>
        <w:rPr>
          <w:rFonts w:ascii="Calibri" w:eastAsia="Times New Roman" w:hAnsi="Calibri" w:cs="Calibri"/>
          <w:b/>
          <w:bCs/>
          <w:color w:val="4472C4"/>
          <w:sz w:val="24"/>
          <w:szCs w:val="24"/>
          <w:lang w:eastAsia="zh-CN"/>
        </w:rPr>
      </w:pPr>
      <w:bookmarkStart w:id="23" w:name="_Toc75432912"/>
      <w:r w:rsidRPr="00AA0C91">
        <w:rPr>
          <w:rFonts w:ascii="Calibri" w:eastAsia="Times New Roman" w:hAnsi="Calibri" w:cs="Calibri"/>
          <w:b/>
          <w:bCs/>
          <w:sz w:val="24"/>
          <w:szCs w:val="24"/>
          <w:u w:val="single"/>
          <w:lang w:eastAsia="zh-CN"/>
        </w:rPr>
        <w:t>IV.</w:t>
      </w:r>
      <w:r w:rsidRPr="00AA0C91">
        <w:rPr>
          <w:rFonts w:ascii="Calibri" w:eastAsia="Times New Roman" w:hAnsi="Calibri" w:cs="Calibri"/>
          <w:b/>
          <w:sz w:val="24"/>
          <w:szCs w:val="24"/>
          <w:u w:val="single"/>
          <w:lang w:eastAsia="zh-CN"/>
        </w:rPr>
        <w:t>3</w:t>
      </w:r>
      <w:r w:rsidRPr="00AA0C91">
        <w:rPr>
          <w:rFonts w:ascii="Calibri" w:eastAsia="Times New Roman" w:hAnsi="Calibri" w:cs="Calibri"/>
          <w:b/>
          <w:bCs/>
          <w:sz w:val="24"/>
          <w:szCs w:val="24"/>
          <w:u w:val="single"/>
          <w:lang w:eastAsia="zh-CN"/>
        </w:rPr>
        <w:t xml:space="preserve"> Dowody skuteczności planowanych działań</w:t>
      </w:r>
      <w:bookmarkEnd w:id="23"/>
      <w:r w:rsidRPr="00AA0C91">
        <w:rPr>
          <w:rFonts w:ascii="Calibri" w:eastAsia="Times New Roman" w:hAnsi="Calibri" w:cs="Calibri"/>
          <w:b/>
          <w:bCs/>
          <w:sz w:val="24"/>
          <w:szCs w:val="24"/>
          <w:lang w:eastAsia="zh-CN"/>
        </w:rPr>
        <w:t xml:space="preserve"> </w:t>
      </w:r>
    </w:p>
    <w:p w14:paraId="6D556768"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Założenia Programu w zakresie klinicznym pozostają w zgodzie z ustawą o leczeniu niepłodności z dnia 25 czerwca 2015 r., z rekomendacjami Polskiego Towarzystwa Medycyny Rozrodu i Embriologii oraz Sekcji Płodności i Niepłodności Polskiego Towarzystwa Ginekologicznego w sprawie leczenia niepłodności metodami rozrodu wspomaganego medycznie i jej skutków. Interwencje i procedury ujęte w Programie są zgodne </w:t>
      </w:r>
      <w:r w:rsidRPr="00AA0C91">
        <w:rPr>
          <w:rFonts w:ascii="Calibri" w:eastAsia="Times New Roman" w:hAnsi="Calibri" w:cs="Calibri"/>
          <w:sz w:val="24"/>
          <w:szCs w:val="24"/>
          <w:lang w:eastAsia="zh-CN"/>
        </w:rPr>
        <w:br/>
        <w:t>z rekomendacjami dotyczącymi diagnostyki i leczenia niepłodności Polskiego Towarzystwa Medycyny Rozrodu i Embriologii.</w:t>
      </w:r>
    </w:p>
    <w:p w14:paraId="006CF839" w14:textId="77777777" w:rsidR="00AA0C91" w:rsidRPr="00AA0C91" w:rsidRDefault="00AA0C91" w:rsidP="00AA0C91">
      <w:pPr>
        <w:suppressAutoHyphens/>
        <w:spacing w:after="0"/>
        <w:jc w:val="both"/>
        <w:rPr>
          <w:rFonts w:ascii="Calibri" w:eastAsia="Times New Roman" w:hAnsi="Calibri" w:cs="Calibri"/>
          <w:sz w:val="24"/>
          <w:szCs w:val="24"/>
          <w:lang w:eastAsia="zh-CN"/>
        </w:rPr>
      </w:pPr>
    </w:p>
    <w:p w14:paraId="6F7B447F" w14:textId="77777777" w:rsidR="00AA0C91" w:rsidRPr="00AA0C91" w:rsidRDefault="00AA0C91" w:rsidP="00AA0C91">
      <w:pPr>
        <w:keepNext/>
        <w:keepLines/>
        <w:spacing w:before="200" w:after="0" w:line="259" w:lineRule="auto"/>
        <w:outlineLvl w:val="1"/>
        <w:rPr>
          <w:rFonts w:ascii="Calibri" w:eastAsia="Times New Roman" w:hAnsi="Calibri" w:cs="Calibri"/>
          <w:b/>
          <w:bCs/>
          <w:sz w:val="24"/>
          <w:szCs w:val="24"/>
          <w:u w:val="single"/>
          <w:lang w:eastAsia="zh-CN"/>
        </w:rPr>
      </w:pPr>
      <w:bookmarkStart w:id="24" w:name="_Toc75432913"/>
      <w:r w:rsidRPr="00AA0C91">
        <w:rPr>
          <w:rFonts w:ascii="Calibri" w:eastAsia="Times New Roman" w:hAnsi="Calibri" w:cs="Calibri"/>
          <w:b/>
          <w:bCs/>
          <w:sz w:val="24"/>
          <w:szCs w:val="24"/>
          <w:u w:val="single"/>
          <w:lang w:eastAsia="zh-CN"/>
        </w:rPr>
        <w:t>IV.</w:t>
      </w:r>
      <w:r w:rsidRPr="00AA0C91">
        <w:rPr>
          <w:rFonts w:ascii="Calibri" w:eastAsia="Times New Roman" w:hAnsi="Calibri" w:cs="Calibri"/>
          <w:b/>
          <w:sz w:val="24"/>
          <w:szCs w:val="24"/>
          <w:u w:val="single"/>
          <w:lang w:eastAsia="zh-CN"/>
        </w:rPr>
        <w:t>4</w:t>
      </w:r>
      <w:r w:rsidRPr="00AA0C91">
        <w:rPr>
          <w:rFonts w:ascii="Calibri" w:eastAsia="Times New Roman" w:hAnsi="Calibri" w:cs="Calibri"/>
          <w:b/>
          <w:bCs/>
          <w:sz w:val="24"/>
          <w:szCs w:val="24"/>
          <w:u w:val="single"/>
          <w:lang w:eastAsia="zh-CN"/>
        </w:rPr>
        <w:t xml:space="preserve"> Bezpieczeństwo planowanych interwencji</w:t>
      </w:r>
      <w:bookmarkEnd w:id="24"/>
      <w:r w:rsidRPr="00AA0C91">
        <w:rPr>
          <w:rFonts w:ascii="Calibri" w:eastAsia="Times New Roman" w:hAnsi="Calibri" w:cs="Calibri"/>
          <w:b/>
          <w:bCs/>
          <w:sz w:val="24"/>
          <w:szCs w:val="24"/>
          <w:u w:val="single"/>
          <w:lang w:eastAsia="zh-CN"/>
        </w:rPr>
        <w:t xml:space="preserve"> </w:t>
      </w:r>
    </w:p>
    <w:p w14:paraId="66FFB944"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Na każdym etapie programu – realizacji i podejmowanych interwencji aktywny będzie system monitoringu i ewaluacji umożliwiający zmianę planowanych działań i interwencji </w:t>
      </w:r>
      <w:r w:rsidRPr="00AA0C91">
        <w:rPr>
          <w:rFonts w:ascii="Calibri" w:eastAsia="Times New Roman" w:hAnsi="Calibri" w:cs="Calibri"/>
          <w:sz w:val="24"/>
          <w:szCs w:val="24"/>
          <w:lang w:eastAsia="zh-CN"/>
        </w:rPr>
        <w:br/>
      </w:r>
      <w:r w:rsidRPr="00AA0C91">
        <w:rPr>
          <w:rFonts w:ascii="Calibri" w:eastAsia="Times New Roman" w:hAnsi="Calibri" w:cs="Calibri"/>
          <w:sz w:val="24"/>
          <w:szCs w:val="24"/>
          <w:lang w:eastAsia="zh-CN"/>
        </w:rPr>
        <w:lastRenderedPageBreak/>
        <w:t>w przypadku zaistnienia wymagających tego okoliczności. W związku z obowiązkiem ochrony danych osobowych dane uczestników będą podlegały ochronie, zgodnie z ustawą z dnia 10 maja 2018 r. o ochronie danych osobowych oraz rozporządzeniem Parlamentu</w:t>
      </w:r>
      <w:r w:rsidRPr="00AA0C91">
        <w:rPr>
          <w:rFonts w:ascii="Calibri" w:eastAsia="Calibri" w:hAnsi="Calibri" w:cs="Times New Roman"/>
        </w:rPr>
        <w:t xml:space="preserve"> </w:t>
      </w:r>
      <w:r w:rsidRPr="00AA0C91">
        <w:rPr>
          <w:rFonts w:ascii="Calibri" w:eastAsia="Times New Roman" w:hAnsi="Calibri" w:cs="Calibri"/>
          <w:sz w:val="24"/>
          <w:szCs w:val="24"/>
          <w:lang w:eastAsia="zh-CN"/>
        </w:rPr>
        <w:t xml:space="preserve">Europejskiego i Rady (UE) 2016/679 z dnia 27 kwietnia 2016 r. w sprawie ochrony osób fizycznych </w:t>
      </w:r>
      <w:r w:rsidRPr="00AA0C91">
        <w:rPr>
          <w:rFonts w:ascii="Calibri" w:eastAsia="Times New Roman" w:hAnsi="Calibri" w:cs="Calibri"/>
          <w:sz w:val="24"/>
          <w:szCs w:val="24"/>
          <w:lang w:eastAsia="zh-CN"/>
        </w:rPr>
        <w:br/>
        <w:t>w związku z przetwarzaniem danych osobowych i w sprawie swobodnego przepływu takich danych oraz uchylenia dyrektywy 95/46/WE. W przypadku realizacji programu i konieczności raportowania postępów, dane uczestników będą kodowane wg wcześniej ustalonego schematu.</w:t>
      </w:r>
    </w:p>
    <w:p w14:paraId="7B73581E"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Realizator (lub realizatorzy) Programu jest zobowiązany prowadzić wymaganą przepisami dokumentację medyczną, zapewnić bezpieczeństwo planowanych interwencji pod względem zgodności ze sztuką lekarską, jak również w zakresie poszanowania praw pacjenta, </w:t>
      </w:r>
      <w:r w:rsidRPr="00AA0C91">
        <w:rPr>
          <w:rFonts w:ascii="Calibri" w:eastAsia="Times New Roman" w:hAnsi="Calibri" w:cs="Calibri"/>
          <w:sz w:val="24"/>
          <w:szCs w:val="24"/>
          <w:lang w:eastAsia="zh-CN"/>
        </w:rPr>
        <w:br/>
        <w:t xml:space="preserve">w szczególności w odniesieniu do ochrony danych osobowych i tajemnicy medycznej. Interwencje będą zgodne z aktualną wiedzą naukową, sprawdzone klinicznie. Prowadzone </w:t>
      </w:r>
      <w:r w:rsidRPr="00AA0C91">
        <w:rPr>
          <w:rFonts w:ascii="Calibri" w:eastAsia="Times New Roman" w:hAnsi="Calibri" w:cs="Calibri"/>
          <w:sz w:val="24"/>
          <w:szCs w:val="24"/>
          <w:lang w:eastAsia="zh-CN"/>
        </w:rPr>
        <w:br/>
        <w:t>w ramach Programu działania muszą odbywać się z poszanowaniem godności jego uczestników i zachowaniem prawa do intymności.</w:t>
      </w:r>
    </w:p>
    <w:p w14:paraId="13085EC1"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Świadczenia i procedury ujęte w Programie będą przeprowadzane w pomieszczeniach spełniających wymagania wynikające z obowiązujących przepisów prawa.</w:t>
      </w:r>
    </w:p>
    <w:p w14:paraId="4327BC4C" w14:textId="77777777" w:rsidR="00AA0C91" w:rsidRPr="00AA0C91" w:rsidRDefault="00AA0C91" w:rsidP="00AA0C91">
      <w:pPr>
        <w:suppressAutoHyphens/>
        <w:spacing w:after="0"/>
        <w:jc w:val="both"/>
        <w:rPr>
          <w:rFonts w:ascii="Calibri" w:eastAsia="Times New Roman" w:hAnsi="Calibri" w:cs="Calibri"/>
          <w:sz w:val="24"/>
          <w:szCs w:val="24"/>
          <w:lang w:eastAsia="zh-CN"/>
        </w:rPr>
      </w:pPr>
    </w:p>
    <w:p w14:paraId="666F9390" w14:textId="77777777" w:rsidR="00AA0C91" w:rsidRPr="00BD6780" w:rsidRDefault="00AA0C91" w:rsidP="00AA0C91">
      <w:pPr>
        <w:numPr>
          <w:ilvl w:val="0"/>
          <w:numId w:val="4"/>
        </w:numPr>
        <w:suppressAutoHyphens/>
        <w:spacing w:after="0" w:line="259" w:lineRule="auto"/>
        <w:ind w:left="426" w:hanging="426"/>
        <w:contextualSpacing/>
        <w:jc w:val="both"/>
        <w:outlineLvl w:val="0"/>
        <w:rPr>
          <w:rFonts w:ascii="Calibri" w:eastAsia="Times New Roman" w:hAnsi="Calibri" w:cs="Calibri"/>
          <w:b/>
          <w:sz w:val="28"/>
          <w:szCs w:val="28"/>
          <w:lang w:eastAsia="zh-CN"/>
        </w:rPr>
      </w:pPr>
      <w:bookmarkStart w:id="25" w:name="_Toc75268194"/>
      <w:bookmarkStart w:id="26" w:name="_Toc75432914"/>
      <w:bookmarkEnd w:id="25"/>
      <w:r w:rsidRPr="00BD6780">
        <w:rPr>
          <w:rFonts w:ascii="Calibri" w:eastAsia="Times New Roman" w:hAnsi="Calibri" w:cs="Calibri"/>
          <w:b/>
          <w:sz w:val="28"/>
          <w:szCs w:val="28"/>
          <w:lang w:eastAsia="zh-CN"/>
        </w:rPr>
        <w:t>Monitoring i ewaluacja</w:t>
      </w:r>
      <w:bookmarkEnd w:id="26"/>
    </w:p>
    <w:p w14:paraId="617CE0FD" w14:textId="77777777" w:rsidR="00AA0C91" w:rsidRPr="00AA0C91" w:rsidRDefault="00AA0C91" w:rsidP="00AA0C91">
      <w:pPr>
        <w:keepNext/>
        <w:keepLines/>
        <w:spacing w:before="200" w:after="0" w:line="259" w:lineRule="auto"/>
        <w:outlineLvl w:val="1"/>
        <w:rPr>
          <w:rFonts w:ascii="Calibri" w:eastAsia="Times New Roman" w:hAnsi="Calibri" w:cs="Calibri"/>
          <w:color w:val="4472C4"/>
          <w:sz w:val="24"/>
          <w:szCs w:val="24"/>
          <w:u w:val="single"/>
          <w:lang w:eastAsia="zh-CN"/>
        </w:rPr>
      </w:pPr>
      <w:bookmarkStart w:id="27" w:name="_Toc75432915"/>
      <w:r w:rsidRPr="00AA0C91">
        <w:rPr>
          <w:rFonts w:ascii="Calibri" w:eastAsia="Times New Roman" w:hAnsi="Calibri" w:cs="Calibri"/>
          <w:b/>
          <w:sz w:val="24"/>
          <w:szCs w:val="24"/>
          <w:u w:val="single"/>
          <w:lang w:eastAsia="zh-CN"/>
        </w:rPr>
        <w:t>V.1 Monitorowanie</w:t>
      </w:r>
      <w:bookmarkEnd w:id="27"/>
    </w:p>
    <w:p w14:paraId="0ED03669" w14:textId="77777777" w:rsidR="00AA0C91" w:rsidRPr="00AA0C91" w:rsidRDefault="00AA0C91" w:rsidP="00AA0C91">
      <w:pPr>
        <w:numPr>
          <w:ilvl w:val="0"/>
          <w:numId w:val="6"/>
        </w:numPr>
        <w:suppressAutoHyphens/>
        <w:spacing w:after="0" w:line="259" w:lineRule="auto"/>
        <w:contextualSpacing/>
        <w:jc w:val="both"/>
        <w:rPr>
          <w:rFonts w:ascii="Calibri" w:eastAsia="Times New Roman" w:hAnsi="Calibri" w:cs="Calibri"/>
          <w:sz w:val="24"/>
          <w:szCs w:val="24"/>
          <w:u w:val="single"/>
          <w:lang w:eastAsia="zh-CN"/>
        </w:rPr>
      </w:pPr>
      <w:r w:rsidRPr="00AA0C91">
        <w:rPr>
          <w:rFonts w:ascii="Calibri" w:eastAsia="Times New Roman" w:hAnsi="Calibri" w:cs="Calibri"/>
          <w:sz w:val="24"/>
          <w:szCs w:val="24"/>
          <w:u w:val="single"/>
          <w:lang w:eastAsia="zh-CN"/>
        </w:rPr>
        <w:t>Ocena zgłaszalności do programu</w:t>
      </w:r>
    </w:p>
    <w:p w14:paraId="64C40E38"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Realizator zobowiązany zostanie do przygotowania miesięcznych informacji o stanie realizacji Programu - na podstawie sprawozdania dokonana zostanie ocena zgłaszalności i efektywności prowadzonych w ramach programu działań poprzez analizę:</w:t>
      </w:r>
    </w:p>
    <w:p w14:paraId="50625D66" w14:textId="77777777" w:rsidR="00AA0C91" w:rsidRPr="00AA0C91" w:rsidRDefault="00AA0C91" w:rsidP="00AA0C91">
      <w:pPr>
        <w:numPr>
          <w:ilvl w:val="0"/>
          <w:numId w:val="7"/>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Calibri" w:hAnsi="Calibri" w:cs="Times New Roman"/>
          <w:sz w:val="23"/>
          <w:szCs w:val="23"/>
        </w:rPr>
        <w:t>liczby zgłaszających się do Programu par</w:t>
      </w:r>
      <w:r w:rsidRPr="00AA0C91">
        <w:rPr>
          <w:rFonts w:ascii="Calibri" w:eastAsia="Calibri" w:hAnsi="Calibri" w:cs="Calibri"/>
          <w:sz w:val="24"/>
          <w:szCs w:val="24"/>
        </w:rPr>
        <w:t>;</w:t>
      </w:r>
    </w:p>
    <w:p w14:paraId="68A5F0D6" w14:textId="77777777" w:rsidR="00AA0C91" w:rsidRPr="00AA0C91" w:rsidRDefault="00AA0C91" w:rsidP="00AA0C91">
      <w:pPr>
        <w:numPr>
          <w:ilvl w:val="0"/>
          <w:numId w:val="7"/>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Calibri" w:hAnsi="Calibri" w:cs="Times New Roman"/>
          <w:sz w:val="23"/>
          <w:szCs w:val="23"/>
        </w:rPr>
        <w:t>liczby zakwalifikowanych i niezakwalifikowanych do Programu par</w:t>
      </w:r>
      <w:r w:rsidRPr="00AA0C91">
        <w:rPr>
          <w:rFonts w:ascii="Calibri" w:eastAsia="Calibri" w:hAnsi="Calibri" w:cs="Calibri"/>
          <w:sz w:val="24"/>
          <w:szCs w:val="24"/>
        </w:rPr>
        <w:t>;</w:t>
      </w:r>
    </w:p>
    <w:p w14:paraId="41153954" w14:textId="77777777" w:rsidR="00AA0C91" w:rsidRPr="00AA0C91" w:rsidRDefault="00AA0C91" w:rsidP="00AA0C91">
      <w:pPr>
        <w:numPr>
          <w:ilvl w:val="0"/>
          <w:numId w:val="7"/>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liczby procedur zapłodnienia pozaustrojowego wykonanych w ramach programu</w:t>
      </w:r>
    </w:p>
    <w:p w14:paraId="66452175" w14:textId="77777777" w:rsidR="00AA0C91" w:rsidRPr="00AA0C91" w:rsidRDefault="00AA0C91" w:rsidP="00AA0C91">
      <w:pPr>
        <w:numPr>
          <w:ilvl w:val="0"/>
          <w:numId w:val="7"/>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Calibri" w:hAnsi="Calibri" w:cs="Times New Roman"/>
          <w:sz w:val="24"/>
          <w:szCs w:val="24"/>
        </w:rPr>
        <w:t>liczby ciąż</w:t>
      </w:r>
      <w:r w:rsidRPr="00AA0C91">
        <w:rPr>
          <w:rFonts w:ascii="Calibri" w:eastAsia="Calibri" w:hAnsi="Calibri" w:cs="Calibri"/>
          <w:sz w:val="24"/>
          <w:szCs w:val="24"/>
        </w:rPr>
        <w:t>;</w:t>
      </w:r>
    </w:p>
    <w:p w14:paraId="05216C76" w14:textId="77777777" w:rsidR="00AA0C91" w:rsidRPr="00AA0C91" w:rsidRDefault="00AA0C91" w:rsidP="00AA0C91">
      <w:pPr>
        <w:numPr>
          <w:ilvl w:val="0"/>
          <w:numId w:val="7"/>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Calibri" w:hAnsi="Calibri" w:cs="Times New Roman"/>
          <w:sz w:val="24"/>
          <w:szCs w:val="24"/>
        </w:rPr>
        <w:t>liczby żywych urodzeń</w:t>
      </w:r>
      <w:r w:rsidRPr="00AA0C91">
        <w:rPr>
          <w:rFonts w:ascii="Calibri" w:eastAsia="Calibri" w:hAnsi="Calibri" w:cs="Calibri"/>
          <w:sz w:val="24"/>
          <w:szCs w:val="24"/>
        </w:rPr>
        <w:t>;</w:t>
      </w:r>
    </w:p>
    <w:p w14:paraId="6E4A8E02" w14:textId="77777777" w:rsidR="00AA0C91" w:rsidRPr="00AA0C91" w:rsidRDefault="00AA0C91" w:rsidP="00AA0C91">
      <w:pPr>
        <w:numPr>
          <w:ilvl w:val="0"/>
          <w:numId w:val="7"/>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Calibri" w:hAnsi="Calibri" w:cs="Times New Roman"/>
          <w:sz w:val="24"/>
          <w:szCs w:val="24"/>
        </w:rPr>
        <w:t>liczby wyników negatywnych przeprowadzonej procedury oraz przyczyn braku ciąży.</w:t>
      </w:r>
    </w:p>
    <w:p w14:paraId="3D36C3D6" w14:textId="77777777" w:rsidR="00AA0C91" w:rsidRPr="00AA0C91" w:rsidRDefault="00AA0C91" w:rsidP="00AA0C91">
      <w:pPr>
        <w:suppressAutoHyphens/>
        <w:spacing w:after="0"/>
        <w:jc w:val="both"/>
        <w:rPr>
          <w:rFonts w:ascii="Calibri" w:eastAsia="Calibri" w:hAnsi="Calibri" w:cs="Times New Roman"/>
          <w:sz w:val="23"/>
          <w:szCs w:val="23"/>
        </w:rPr>
      </w:pPr>
    </w:p>
    <w:p w14:paraId="7903ABCD" w14:textId="77777777" w:rsidR="00AA0C91" w:rsidRPr="00AA0C91" w:rsidRDefault="00AA0C91" w:rsidP="00AA0C91">
      <w:pPr>
        <w:numPr>
          <w:ilvl w:val="0"/>
          <w:numId w:val="6"/>
        </w:numPr>
        <w:suppressAutoHyphens/>
        <w:spacing w:after="0" w:line="259" w:lineRule="auto"/>
        <w:contextualSpacing/>
        <w:jc w:val="both"/>
        <w:rPr>
          <w:rFonts w:ascii="Calibri" w:eastAsia="Times New Roman" w:hAnsi="Calibri" w:cs="Calibri"/>
          <w:sz w:val="24"/>
          <w:szCs w:val="24"/>
          <w:u w:val="single"/>
          <w:lang w:eastAsia="zh-CN"/>
        </w:rPr>
      </w:pPr>
      <w:r w:rsidRPr="00AA0C91">
        <w:rPr>
          <w:rFonts w:ascii="Calibri" w:eastAsia="Times New Roman" w:hAnsi="Calibri" w:cs="Calibri"/>
          <w:sz w:val="24"/>
          <w:szCs w:val="24"/>
          <w:u w:val="single"/>
          <w:lang w:eastAsia="zh-CN"/>
        </w:rPr>
        <w:t>Ocena jakości świadczeń w programie</w:t>
      </w:r>
    </w:p>
    <w:p w14:paraId="1CE2C71E" w14:textId="77777777" w:rsidR="00AA0C91" w:rsidRPr="00AA0C91" w:rsidRDefault="00AA0C91" w:rsidP="00AA0C91">
      <w:pPr>
        <w:numPr>
          <w:ilvl w:val="0"/>
          <w:numId w:val="22"/>
        </w:numPr>
        <w:suppressAutoHyphens/>
        <w:spacing w:after="0" w:line="259" w:lineRule="auto"/>
        <w:ind w:left="709" w:hanging="425"/>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Poprawa wskaźnika satysfakcji pacjentów z procedur przeprowadzonych w programie, mierzona przed i po zakończeniu procedur</w:t>
      </w:r>
    </w:p>
    <w:p w14:paraId="42FD9640"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 Wypełnienie ankiet oceniających zadowolenie z uczestnictwa w programie oraz określającej poziom świadczonych usług </w:t>
      </w:r>
    </w:p>
    <w:p w14:paraId="1579F29D" w14:textId="77777777" w:rsidR="00AA0C91" w:rsidRPr="00AA0C91" w:rsidRDefault="00AA0C91" w:rsidP="00AA0C91">
      <w:pPr>
        <w:spacing w:after="160"/>
        <w:rPr>
          <w:rFonts w:ascii="Calibri" w:eastAsia="Times New Roman" w:hAnsi="Calibri" w:cs="Calibri"/>
          <w:sz w:val="24"/>
          <w:szCs w:val="24"/>
          <w:u w:val="single"/>
          <w:lang w:eastAsia="zh-CN"/>
        </w:rPr>
      </w:pPr>
    </w:p>
    <w:p w14:paraId="025D30F4" w14:textId="77777777" w:rsidR="00AA0C91" w:rsidRPr="00AA0C91" w:rsidRDefault="00AA0C91" w:rsidP="00AA0C91">
      <w:pPr>
        <w:keepNext/>
        <w:keepLines/>
        <w:spacing w:before="200" w:after="0" w:line="259" w:lineRule="auto"/>
        <w:outlineLvl w:val="1"/>
        <w:rPr>
          <w:rFonts w:ascii="Calibri" w:eastAsia="Times New Roman" w:hAnsi="Calibri" w:cs="Calibri"/>
          <w:color w:val="4472C4"/>
          <w:sz w:val="24"/>
          <w:szCs w:val="24"/>
          <w:u w:val="single"/>
          <w:lang w:eastAsia="zh-CN"/>
        </w:rPr>
      </w:pPr>
      <w:bookmarkStart w:id="28" w:name="_Toc75432916"/>
      <w:r w:rsidRPr="00AA0C91">
        <w:rPr>
          <w:rFonts w:ascii="Calibri" w:eastAsia="Times New Roman" w:hAnsi="Calibri" w:cs="Calibri"/>
          <w:b/>
          <w:sz w:val="24"/>
          <w:szCs w:val="24"/>
          <w:u w:val="single"/>
          <w:lang w:eastAsia="zh-CN"/>
        </w:rPr>
        <w:t>V.2 Ewaluacja</w:t>
      </w:r>
      <w:bookmarkEnd w:id="28"/>
    </w:p>
    <w:p w14:paraId="4C2BB1CB" w14:textId="77777777" w:rsidR="00AA0C91" w:rsidRPr="00AA0C91" w:rsidRDefault="00AA0C91" w:rsidP="00AA0C91">
      <w:pPr>
        <w:suppressAutoHyphens/>
        <w:spacing w:after="0"/>
        <w:jc w:val="both"/>
        <w:rPr>
          <w:rFonts w:ascii="Calibri" w:eastAsia="Times New Roman" w:hAnsi="Calibri" w:cs="Calibri"/>
          <w:sz w:val="24"/>
          <w:szCs w:val="24"/>
          <w:u w:val="single"/>
          <w:lang w:eastAsia="zh-CN"/>
        </w:rPr>
      </w:pPr>
      <w:r w:rsidRPr="00AA0C91">
        <w:rPr>
          <w:rFonts w:ascii="Calibri" w:eastAsia="Times New Roman" w:hAnsi="Calibri" w:cs="Calibri"/>
          <w:sz w:val="24"/>
          <w:szCs w:val="24"/>
          <w:u w:val="single"/>
          <w:lang w:eastAsia="zh-CN"/>
        </w:rPr>
        <w:t>Ocena efektywności programu – coroczna oraz końcowa prowadzona poprzez analizę:</w:t>
      </w:r>
    </w:p>
    <w:p w14:paraId="43509895" w14:textId="77777777" w:rsidR="00AA0C91" w:rsidRPr="00AA0C91" w:rsidRDefault="00AA0C91" w:rsidP="00AA0C91">
      <w:pPr>
        <w:numPr>
          <w:ilvl w:val="0"/>
          <w:numId w:val="11"/>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Calibri" w:hAnsi="Calibri" w:cs="Times New Roman"/>
          <w:sz w:val="24"/>
          <w:szCs w:val="24"/>
        </w:rPr>
        <w:t>liczby ciąż</w:t>
      </w:r>
      <w:r w:rsidRPr="00AA0C91">
        <w:rPr>
          <w:rFonts w:ascii="Calibri" w:eastAsia="Calibri" w:hAnsi="Calibri" w:cs="Calibri"/>
          <w:sz w:val="24"/>
          <w:szCs w:val="24"/>
        </w:rPr>
        <w:t>;</w:t>
      </w:r>
    </w:p>
    <w:p w14:paraId="05FA62D3" w14:textId="77777777" w:rsidR="00AA0C91" w:rsidRPr="00AA0C91" w:rsidRDefault="00AA0C91" w:rsidP="00AA0C91">
      <w:pPr>
        <w:numPr>
          <w:ilvl w:val="0"/>
          <w:numId w:val="11"/>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Calibri" w:hAnsi="Calibri" w:cs="Times New Roman"/>
          <w:sz w:val="24"/>
          <w:szCs w:val="24"/>
        </w:rPr>
        <w:t>liczby żywych urodzeń</w:t>
      </w:r>
      <w:r w:rsidRPr="00AA0C91">
        <w:rPr>
          <w:rFonts w:ascii="Calibri" w:eastAsia="Calibri" w:hAnsi="Calibri" w:cs="Calibri"/>
          <w:sz w:val="24"/>
          <w:szCs w:val="24"/>
        </w:rPr>
        <w:t>;</w:t>
      </w:r>
    </w:p>
    <w:p w14:paraId="71ADF232" w14:textId="77777777" w:rsidR="00AA0C91" w:rsidRPr="00AA0C91" w:rsidRDefault="00AA0C91" w:rsidP="00AA0C91">
      <w:pPr>
        <w:numPr>
          <w:ilvl w:val="0"/>
          <w:numId w:val="11"/>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Calibri" w:hAnsi="Calibri" w:cs="Times New Roman"/>
          <w:sz w:val="24"/>
          <w:szCs w:val="24"/>
        </w:rPr>
        <w:lastRenderedPageBreak/>
        <w:t>liczby wyników negatywnych przeprowadzonej procedury oraz przyczyn braku ciąży.</w:t>
      </w:r>
    </w:p>
    <w:p w14:paraId="3931552F" w14:textId="77777777" w:rsidR="00AA0C91" w:rsidRPr="00AA0C91" w:rsidRDefault="00AA0C91" w:rsidP="00AA0C91">
      <w:pPr>
        <w:widowControl w:val="0"/>
        <w:autoSpaceDE w:val="0"/>
        <w:spacing w:after="0"/>
        <w:rPr>
          <w:rFonts w:ascii="Calibri" w:eastAsia="Times New Roman" w:hAnsi="Calibri" w:cs="Calibri"/>
          <w:sz w:val="24"/>
          <w:szCs w:val="24"/>
          <w:u w:val="single"/>
          <w:lang w:eastAsia="zh-CN"/>
        </w:rPr>
      </w:pPr>
    </w:p>
    <w:p w14:paraId="349DD101" w14:textId="77777777" w:rsidR="00AA0C91" w:rsidRPr="00AA0C91" w:rsidRDefault="00AA0C91" w:rsidP="00AA0C91">
      <w:pPr>
        <w:numPr>
          <w:ilvl w:val="0"/>
          <w:numId w:val="5"/>
        </w:numPr>
        <w:suppressAutoHyphens/>
        <w:spacing w:after="0" w:line="259" w:lineRule="auto"/>
        <w:ind w:left="426" w:hanging="426"/>
        <w:contextualSpacing/>
        <w:jc w:val="both"/>
        <w:outlineLvl w:val="0"/>
        <w:rPr>
          <w:rFonts w:ascii="Calibri" w:eastAsia="Times New Roman" w:hAnsi="Calibri" w:cs="Calibri"/>
          <w:b/>
          <w:sz w:val="28"/>
          <w:szCs w:val="28"/>
          <w:lang w:eastAsia="zh-CN"/>
        </w:rPr>
      </w:pPr>
      <w:bookmarkStart w:id="29" w:name="_Toc75432917"/>
      <w:r w:rsidRPr="00AA0C91">
        <w:rPr>
          <w:rFonts w:ascii="Calibri" w:eastAsia="Times New Roman" w:hAnsi="Calibri" w:cs="Calibri"/>
          <w:b/>
          <w:sz w:val="28"/>
          <w:szCs w:val="28"/>
          <w:lang w:eastAsia="zh-CN"/>
        </w:rPr>
        <w:t>Koszty</w:t>
      </w:r>
      <w:bookmarkEnd w:id="29"/>
    </w:p>
    <w:p w14:paraId="2567E08B" w14:textId="77777777" w:rsidR="00AA0C91" w:rsidRPr="00AA0C91" w:rsidRDefault="00AA0C91" w:rsidP="00AA0C91">
      <w:pPr>
        <w:keepNext/>
        <w:keepLines/>
        <w:spacing w:before="200" w:after="0" w:line="259" w:lineRule="auto"/>
        <w:outlineLvl w:val="1"/>
        <w:rPr>
          <w:rFonts w:ascii="Calibri" w:eastAsia="Times New Roman" w:hAnsi="Calibri" w:cs="Calibri"/>
          <w:color w:val="4472C4"/>
          <w:sz w:val="24"/>
          <w:szCs w:val="24"/>
          <w:u w:val="single"/>
          <w:lang w:eastAsia="zh-CN"/>
        </w:rPr>
      </w:pPr>
      <w:bookmarkStart w:id="30" w:name="_Toc75432918"/>
      <w:r w:rsidRPr="00AA0C91">
        <w:rPr>
          <w:rFonts w:ascii="Calibri" w:eastAsia="Times New Roman" w:hAnsi="Calibri" w:cs="Calibri"/>
          <w:b/>
          <w:sz w:val="24"/>
          <w:szCs w:val="24"/>
          <w:u w:val="single"/>
          <w:lang w:eastAsia="zh-CN"/>
        </w:rPr>
        <w:t>VI.1 Koszt jednostkowy</w:t>
      </w:r>
      <w:bookmarkEnd w:id="30"/>
    </w:p>
    <w:p w14:paraId="1D1DEB6C" w14:textId="77777777" w:rsidR="00AA0C91" w:rsidRPr="00AA0C91" w:rsidRDefault="00AA0C91" w:rsidP="00AA0C91">
      <w:pPr>
        <w:contextualSpacing/>
        <w:jc w:val="both"/>
        <w:rPr>
          <w:rFonts w:ascii="Calibri" w:eastAsia="Calibri" w:hAnsi="Calibri" w:cs="Calibri"/>
          <w:sz w:val="24"/>
          <w:szCs w:val="24"/>
        </w:rPr>
      </w:pPr>
      <w:r w:rsidRPr="00AA0C91">
        <w:rPr>
          <w:rFonts w:ascii="Calibri" w:eastAsia="Calibri" w:hAnsi="Calibri" w:cs="Calibri"/>
          <w:sz w:val="24"/>
          <w:szCs w:val="24"/>
        </w:rPr>
        <w:t xml:space="preserve">Przyjmuje się, że koszt całej, jednej procedury zapłodnienia pozaustrojowego wynosi średnio od 8000-12000 zł, natomiast koszt jednej procedury dawstwa zarodka (adopcji zarodka) wynosi 2000-5000 zł. </w:t>
      </w:r>
    </w:p>
    <w:p w14:paraId="1FDD472F" w14:textId="77777777" w:rsidR="00AA0C91" w:rsidRPr="00AA0C91" w:rsidRDefault="00AA0C91" w:rsidP="00AA0C91">
      <w:pPr>
        <w:contextualSpacing/>
        <w:jc w:val="both"/>
        <w:rPr>
          <w:rFonts w:ascii="Calibri" w:eastAsia="Calibri" w:hAnsi="Calibri" w:cs="Calibri"/>
          <w:sz w:val="24"/>
          <w:szCs w:val="24"/>
        </w:rPr>
      </w:pPr>
      <w:r w:rsidRPr="00AA0C91">
        <w:rPr>
          <w:rFonts w:ascii="Calibri" w:eastAsia="Calibri" w:hAnsi="Calibri" w:cs="Calibri"/>
          <w:sz w:val="24"/>
          <w:szCs w:val="24"/>
        </w:rPr>
        <w:t xml:space="preserve">Zakłada się, że Program obejmie: </w:t>
      </w:r>
    </w:p>
    <w:p w14:paraId="07008B5A" w14:textId="77777777" w:rsidR="00AA0C91" w:rsidRPr="00AA0C91" w:rsidRDefault="00AA0C91" w:rsidP="00AA0C91">
      <w:pPr>
        <w:numPr>
          <w:ilvl w:val="0"/>
          <w:numId w:val="10"/>
        </w:numPr>
        <w:spacing w:after="160" w:line="259" w:lineRule="auto"/>
        <w:contextualSpacing/>
        <w:jc w:val="both"/>
        <w:rPr>
          <w:rFonts w:ascii="Calibri" w:eastAsia="Calibri" w:hAnsi="Calibri" w:cs="Calibri"/>
          <w:sz w:val="24"/>
          <w:szCs w:val="24"/>
        </w:rPr>
      </w:pPr>
      <w:r w:rsidRPr="00AA0C91">
        <w:rPr>
          <w:rFonts w:ascii="Calibri" w:eastAsia="Calibri" w:hAnsi="Calibri" w:cs="Calibri"/>
          <w:sz w:val="24"/>
          <w:szCs w:val="24"/>
        </w:rPr>
        <w:t xml:space="preserve">A. dofinansowanie w wysokości </w:t>
      </w:r>
      <w:r w:rsidRPr="00AA0C91">
        <w:rPr>
          <w:rFonts w:ascii="Calibri" w:eastAsia="Calibri" w:hAnsi="Calibri" w:cs="Calibri"/>
          <w:b/>
          <w:bCs/>
          <w:sz w:val="24"/>
          <w:szCs w:val="24"/>
        </w:rPr>
        <w:t xml:space="preserve">5 000 zł </w:t>
      </w:r>
      <w:r w:rsidRPr="00AA0C91">
        <w:rPr>
          <w:rFonts w:ascii="Calibri" w:eastAsia="Calibri" w:hAnsi="Calibri" w:cs="Calibri"/>
          <w:sz w:val="24"/>
          <w:szCs w:val="24"/>
        </w:rPr>
        <w:t xml:space="preserve">do części klinicznej i biotechnologicznej przy maksymalnie trzech pełnych procedurach zapłodnienia pozaustrojowego w ramach dawstwa partnerskiego; </w:t>
      </w:r>
    </w:p>
    <w:p w14:paraId="3AEEB4CB" w14:textId="77777777" w:rsidR="00AA0C91" w:rsidRPr="00AA0C91" w:rsidRDefault="00AA0C91" w:rsidP="00AA0C91">
      <w:pPr>
        <w:numPr>
          <w:ilvl w:val="0"/>
          <w:numId w:val="10"/>
        </w:numPr>
        <w:spacing w:after="160" w:line="259" w:lineRule="auto"/>
        <w:contextualSpacing/>
        <w:jc w:val="both"/>
        <w:rPr>
          <w:rFonts w:ascii="Calibri" w:eastAsia="Calibri" w:hAnsi="Calibri" w:cs="Calibri"/>
          <w:sz w:val="24"/>
          <w:szCs w:val="24"/>
        </w:rPr>
      </w:pPr>
      <w:r w:rsidRPr="00AA0C91">
        <w:rPr>
          <w:rFonts w:ascii="Calibri" w:eastAsia="Calibri" w:hAnsi="Calibri" w:cs="Calibri"/>
          <w:sz w:val="24"/>
          <w:szCs w:val="24"/>
        </w:rPr>
        <w:t xml:space="preserve">B. dofinansowanie w wysokości </w:t>
      </w:r>
      <w:r w:rsidRPr="00AA0C91">
        <w:rPr>
          <w:rFonts w:ascii="Calibri" w:eastAsia="Calibri" w:hAnsi="Calibri" w:cs="Calibri"/>
          <w:b/>
          <w:bCs/>
          <w:sz w:val="24"/>
          <w:szCs w:val="24"/>
        </w:rPr>
        <w:t xml:space="preserve">5 000 zł </w:t>
      </w:r>
      <w:r w:rsidRPr="00AA0C91">
        <w:rPr>
          <w:rFonts w:ascii="Calibri" w:eastAsia="Calibri" w:hAnsi="Calibri" w:cs="Calibri"/>
          <w:sz w:val="24"/>
          <w:szCs w:val="24"/>
        </w:rPr>
        <w:t xml:space="preserve">do części klinicznej i biotechnologicznej przy maksymalnie trzech pełnych procedurach zapłodnienia pozaustrojowego w ramach dawstwa innego niż partnerskie (z wykorzystaniem żeńskich lub męskich komórek rozrodczych); </w:t>
      </w:r>
    </w:p>
    <w:p w14:paraId="729A92F4" w14:textId="77777777" w:rsidR="00AA0C91" w:rsidRPr="00AA0C91" w:rsidRDefault="00AA0C91" w:rsidP="00AA0C91">
      <w:pPr>
        <w:numPr>
          <w:ilvl w:val="0"/>
          <w:numId w:val="10"/>
        </w:numPr>
        <w:spacing w:after="160" w:line="259" w:lineRule="auto"/>
        <w:contextualSpacing/>
        <w:jc w:val="both"/>
        <w:rPr>
          <w:rFonts w:ascii="Calibri" w:eastAsia="Calibri" w:hAnsi="Calibri" w:cs="Calibri"/>
          <w:sz w:val="24"/>
          <w:szCs w:val="24"/>
        </w:rPr>
      </w:pPr>
      <w:r w:rsidRPr="00AA0C91">
        <w:rPr>
          <w:rFonts w:ascii="Calibri" w:eastAsia="Calibri" w:hAnsi="Calibri" w:cs="Calibri"/>
          <w:sz w:val="24"/>
          <w:szCs w:val="24"/>
        </w:rPr>
        <w:t xml:space="preserve">C. dofinansowanie w wysokości </w:t>
      </w:r>
      <w:r w:rsidRPr="00AA0C91">
        <w:rPr>
          <w:rFonts w:ascii="Calibri" w:eastAsia="Calibri" w:hAnsi="Calibri" w:cs="Calibri"/>
          <w:b/>
          <w:bCs/>
          <w:sz w:val="24"/>
          <w:szCs w:val="24"/>
        </w:rPr>
        <w:t xml:space="preserve">2 000 zł </w:t>
      </w:r>
      <w:r w:rsidRPr="00AA0C91">
        <w:rPr>
          <w:rFonts w:ascii="Calibri" w:eastAsia="Calibri" w:hAnsi="Calibri" w:cs="Calibri"/>
          <w:sz w:val="24"/>
          <w:szCs w:val="24"/>
        </w:rPr>
        <w:t xml:space="preserve">do części klinicznej przy maksymalnie trzech pełnych procedurach dawstwa zarodka (adopcji zarodka) w ramach dawstwa innego niż partnerskie, przy czym do części klinicznej zaliczają się również koszty przechowywania, przetwarzania, dystrybucji i zastosowania zarodka uzyskanego od dawców. </w:t>
      </w:r>
    </w:p>
    <w:p w14:paraId="2F049839" w14:textId="77777777" w:rsidR="00AA0C91" w:rsidRPr="00AA0C91" w:rsidRDefault="00AA0C91" w:rsidP="00AA0C91">
      <w:pPr>
        <w:widowControl w:val="0"/>
        <w:autoSpaceDE w:val="0"/>
        <w:spacing w:after="0"/>
        <w:rPr>
          <w:rFonts w:ascii="Calibri" w:eastAsia="Calibri" w:hAnsi="Calibri" w:cs="Calibri"/>
          <w:sz w:val="24"/>
          <w:szCs w:val="24"/>
          <w:u w:val="single"/>
        </w:rPr>
      </w:pPr>
    </w:p>
    <w:p w14:paraId="5E5086AA" w14:textId="77777777" w:rsidR="00AA0C91" w:rsidRPr="00AA0C91" w:rsidRDefault="00AA0C91" w:rsidP="00AA0C91">
      <w:pPr>
        <w:keepNext/>
        <w:keepLines/>
        <w:spacing w:before="200" w:after="0" w:line="259" w:lineRule="auto"/>
        <w:outlineLvl w:val="1"/>
        <w:rPr>
          <w:rFonts w:ascii="Calibri" w:eastAsia="Times New Roman" w:hAnsi="Calibri" w:cs="Calibri"/>
          <w:color w:val="4472C4"/>
          <w:sz w:val="24"/>
          <w:szCs w:val="24"/>
          <w:u w:val="single"/>
          <w:lang w:eastAsia="zh-CN"/>
        </w:rPr>
      </w:pPr>
      <w:bookmarkStart w:id="31" w:name="_Toc75432919"/>
      <w:r w:rsidRPr="00AA0C91">
        <w:rPr>
          <w:rFonts w:ascii="Calibri" w:eastAsia="Times New Roman" w:hAnsi="Calibri" w:cs="Calibri"/>
          <w:b/>
          <w:sz w:val="24"/>
          <w:szCs w:val="24"/>
          <w:u w:val="single"/>
          <w:lang w:eastAsia="zh-CN"/>
        </w:rPr>
        <w:t>VI.2 Koszt całkowity</w:t>
      </w:r>
      <w:bookmarkEnd w:id="31"/>
    </w:p>
    <w:p w14:paraId="524B1E4B"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Szacowany koszt realizacji programu wynosi </w:t>
      </w:r>
      <w:r w:rsidRPr="00AA0C91">
        <w:rPr>
          <w:rFonts w:ascii="Calibri" w:eastAsia="Times New Roman" w:hAnsi="Calibri" w:cs="Calibri"/>
          <w:b/>
          <w:bCs/>
          <w:sz w:val="24"/>
          <w:szCs w:val="24"/>
          <w:lang w:eastAsia="zh-CN"/>
        </w:rPr>
        <w:t>25 000 zł</w:t>
      </w:r>
      <w:r w:rsidRPr="00AA0C91">
        <w:rPr>
          <w:rFonts w:ascii="Calibri" w:eastAsia="Times New Roman" w:hAnsi="Calibri" w:cs="Calibri"/>
          <w:sz w:val="24"/>
          <w:szCs w:val="24"/>
          <w:lang w:eastAsia="zh-CN"/>
        </w:rPr>
        <w:t xml:space="preserve"> rocznie, łącznie </w:t>
      </w:r>
      <w:r w:rsidRPr="00AA0C91">
        <w:rPr>
          <w:rFonts w:ascii="Calibri" w:eastAsia="Times New Roman" w:hAnsi="Calibri" w:cs="Calibri"/>
          <w:b/>
          <w:bCs/>
          <w:sz w:val="24"/>
          <w:szCs w:val="24"/>
          <w:lang w:eastAsia="zh-CN"/>
        </w:rPr>
        <w:t>100 000 zł</w:t>
      </w:r>
      <w:r w:rsidRPr="00AA0C91">
        <w:rPr>
          <w:rFonts w:ascii="Calibri" w:eastAsia="Times New Roman" w:hAnsi="Calibri" w:cs="Calibri"/>
          <w:sz w:val="24"/>
          <w:szCs w:val="24"/>
          <w:lang w:eastAsia="zh-CN"/>
        </w:rPr>
        <w:t xml:space="preserve"> w trakcie całego okresu trwania programu.</w:t>
      </w:r>
    </w:p>
    <w:p w14:paraId="26D60AB9" w14:textId="77777777" w:rsidR="00AA0C91" w:rsidRPr="00AA0C91" w:rsidRDefault="00AA0C91" w:rsidP="00AA0C91">
      <w:pPr>
        <w:contextualSpacing/>
        <w:jc w:val="both"/>
        <w:rPr>
          <w:rFonts w:ascii="Calibri" w:eastAsia="Calibri" w:hAnsi="Calibri" w:cs="Calibri"/>
          <w:sz w:val="24"/>
          <w:szCs w:val="24"/>
        </w:rPr>
      </w:pPr>
    </w:p>
    <w:p w14:paraId="7C662F20" w14:textId="77777777" w:rsidR="00AA0C91" w:rsidRPr="00AA0C91" w:rsidRDefault="00AA0C91" w:rsidP="00AA0C91">
      <w:pPr>
        <w:contextualSpacing/>
        <w:jc w:val="both"/>
        <w:rPr>
          <w:rFonts w:ascii="Calibri" w:eastAsia="Calibri" w:hAnsi="Calibri" w:cs="Calibri"/>
          <w:sz w:val="24"/>
          <w:szCs w:val="24"/>
        </w:rPr>
      </w:pPr>
      <w:r w:rsidRPr="00AA0C91">
        <w:rPr>
          <w:rFonts w:ascii="Calibri" w:eastAsia="Calibri" w:hAnsi="Calibri" w:cs="Calibri"/>
          <w:sz w:val="24"/>
          <w:szCs w:val="24"/>
        </w:rPr>
        <w:t xml:space="preserve">W przypadku zwiększenia lub zmniejszenia zakładanych wydatków, dostępne środki będą wpływały na zmniejszenie lub zwiększenie populacji, która może zostać objęta programem. Program zakłada 4 letni okres realizacji. Jeżeli w trakcie programu Miasto Sopot zmieni poziom finansowania lub też zmienią się koszty składowych w planowanych interwencjach, automatycznie wpłynie to na liczbę uczestników programu. </w:t>
      </w:r>
    </w:p>
    <w:p w14:paraId="772AC93F" w14:textId="77777777" w:rsidR="00AA0C91" w:rsidRPr="00AA0C91" w:rsidRDefault="00AA0C91" w:rsidP="00AA0C91">
      <w:pPr>
        <w:contextualSpacing/>
        <w:jc w:val="both"/>
        <w:rPr>
          <w:rFonts w:ascii="Calibri" w:eastAsia="Calibri" w:hAnsi="Calibri" w:cs="Calibri"/>
          <w:sz w:val="24"/>
          <w:szCs w:val="24"/>
        </w:rPr>
      </w:pPr>
      <w:r w:rsidRPr="00AA0C91">
        <w:rPr>
          <w:rFonts w:ascii="Calibri" w:eastAsia="Calibri" w:hAnsi="Calibri" w:cs="Calibri"/>
          <w:sz w:val="24"/>
          <w:szCs w:val="24"/>
        </w:rPr>
        <w:t>Przy realizacji Programu założono liczbę do 20 procedur zapłodnienia pozaustrojowego, uwzględniając dostępne zasoby finansowe. Oszacowane koszty monitoringu i ewaluacji oraz koszty koordynacji Programu (raportowanie, sprawozdawczość) uwzględnione są w budżecie Wydziału Zdrowia i Spraw Społecznych Urzędu Miasta Sopotu. Zaplanowane przez realizatora (lub realizatorów) szczegółowe wydatki zostaną zweryfikowane podczas oceny oferty (lub ofert) przez Miasto Sopot. Realizator (lub realizatorzy) przygotuje szczegółowy budżet na etapie oferty składanej do konkursu na realizację programu.</w:t>
      </w:r>
    </w:p>
    <w:p w14:paraId="3F776202" w14:textId="77777777" w:rsidR="00AA0C91" w:rsidRPr="00AA0C91" w:rsidRDefault="00AA0C91" w:rsidP="00AA0C91">
      <w:pPr>
        <w:contextualSpacing/>
        <w:jc w:val="both"/>
        <w:rPr>
          <w:rFonts w:ascii="Calibri" w:eastAsia="Calibri" w:hAnsi="Calibri" w:cs="Calibri"/>
          <w:sz w:val="24"/>
          <w:szCs w:val="24"/>
        </w:rPr>
      </w:pPr>
    </w:p>
    <w:p w14:paraId="61F7C4C3" w14:textId="77777777" w:rsidR="00AA0C91" w:rsidRPr="00AA0C91" w:rsidRDefault="00AA0C91" w:rsidP="00AA0C91">
      <w:pPr>
        <w:keepNext/>
        <w:keepLines/>
        <w:spacing w:before="200" w:after="0" w:line="259" w:lineRule="auto"/>
        <w:outlineLvl w:val="1"/>
        <w:rPr>
          <w:rFonts w:ascii="Calibri" w:eastAsia="Times New Roman" w:hAnsi="Calibri" w:cs="Calibri"/>
          <w:color w:val="4472C4"/>
          <w:sz w:val="24"/>
          <w:szCs w:val="24"/>
          <w:u w:val="single"/>
          <w:lang w:eastAsia="zh-CN"/>
        </w:rPr>
      </w:pPr>
      <w:bookmarkStart w:id="32" w:name="_Toc75432920"/>
      <w:r w:rsidRPr="00AA0C91">
        <w:rPr>
          <w:rFonts w:ascii="Calibri" w:eastAsia="Times New Roman" w:hAnsi="Calibri" w:cs="Calibri"/>
          <w:b/>
          <w:sz w:val="24"/>
          <w:szCs w:val="24"/>
          <w:u w:val="single"/>
          <w:lang w:eastAsia="zh-CN"/>
        </w:rPr>
        <w:t>VI.3 Źródła finansowania</w:t>
      </w:r>
      <w:bookmarkEnd w:id="32"/>
    </w:p>
    <w:p w14:paraId="7944451A"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Program w zakresie wskazanych zadań i kosztorysu zostanie sfinansowany całkowicie ze środków Gminy Miasta Sopotu.</w:t>
      </w:r>
    </w:p>
    <w:p w14:paraId="4B1BF599" w14:textId="77777777" w:rsidR="00AA0C91" w:rsidRPr="00AA0C91" w:rsidRDefault="00AA0C91" w:rsidP="00AA0C91">
      <w:pPr>
        <w:suppressAutoHyphens/>
        <w:spacing w:after="0"/>
        <w:jc w:val="both"/>
        <w:rPr>
          <w:rFonts w:ascii="Calibri" w:eastAsia="Times New Roman" w:hAnsi="Calibri" w:cs="Calibri"/>
          <w:sz w:val="24"/>
          <w:szCs w:val="24"/>
          <w:lang w:eastAsia="zh-CN"/>
        </w:rPr>
      </w:pPr>
    </w:p>
    <w:p w14:paraId="0AA9D1DE" w14:textId="77777777" w:rsidR="00AA0C91" w:rsidRPr="00AA0C91" w:rsidRDefault="00AA0C91" w:rsidP="00AA0C91">
      <w:pPr>
        <w:suppressAutoHyphens/>
        <w:spacing w:after="0"/>
        <w:jc w:val="both"/>
        <w:rPr>
          <w:rFonts w:ascii="Calibri" w:eastAsia="Times New Roman" w:hAnsi="Calibri" w:cs="Calibri"/>
          <w:sz w:val="24"/>
          <w:szCs w:val="24"/>
          <w:lang w:eastAsia="zh-CN"/>
        </w:rPr>
      </w:pPr>
    </w:p>
    <w:p w14:paraId="2FE4D89D" w14:textId="77777777" w:rsidR="00AA0C91" w:rsidRPr="00AA0C91" w:rsidRDefault="00AA0C91" w:rsidP="00AA0C91">
      <w:pPr>
        <w:numPr>
          <w:ilvl w:val="0"/>
          <w:numId w:val="5"/>
        </w:numPr>
        <w:suppressAutoHyphens/>
        <w:spacing w:after="0" w:line="259" w:lineRule="auto"/>
        <w:ind w:left="426" w:hanging="426"/>
        <w:contextualSpacing/>
        <w:jc w:val="both"/>
        <w:rPr>
          <w:rFonts w:ascii="Calibri" w:eastAsia="Times New Roman" w:hAnsi="Calibri" w:cs="Calibri"/>
          <w:b/>
          <w:bCs/>
          <w:sz w:val="28"/>
          <w:szCs w:val="28"/>
          <w:lang w:eastAsia="zh-CN"/>
        </w:rPr>
      </w:pPr>
      <w:r w:rsidRPr="00AA0C91">
        <w:rPr>
          <w:rFonts w:ascii="Calibri" w:eastAsia="Calibri" w:hAnsi="Calibri" w:cs="Calibri"/>
          <w:b/>
          <w:bCs/>
          <w:sz w:val="28"/>
          <w:szCs w:val="28"/>
        </w:rPr>
        <w:lastRenderedPageBreak/>
        <w:t>Bibliografia</w:t>
      </w:r>
    </w:p>
    <w:p w14:paraId="7956C3E4" w14:textId="77777777" w:rsidR="00AA0C91" w:rsidRPr="00AA0C91" w:rsidRDefault="00AA0C91" w:rsidP="00AA0C91">
      <w:pPr>
        <w:suppressAutoHyphens/>
        <w:spacing w:after="0"/>
        <w:ind w:left="426"/>
        <w:contextualSpacing/>
        <w:jc w:val="both"/>
        <w:rPr>
          <w:rFonts w:ascii="Calibri" w:eastAsia="Times New Roman" w:hAnsi="Calibri" w:cs="Calibri"/>
          <w:b/>
          <w:bCs/>
          <w:sz w:val="14"/>
          <w:szCs w:val="14"/>
          <w:lang w:eastAsia="zh-CN"/>
        </w:rPr>
      </w:pPr>
    </w:p>
    <w:p w14:paraId="10A5FF43" w14:textId="77777777" w:rsidR="00AA0C91" w:rsidRPr="00AA0C91" w:rsidRDefault="00AA0C91" w:rsidP="00AA0C91">
      <w:pPr>
        <w:numPr>
          <w:ilvl w:val="0"/>
          <w:numId w:val="9"/>
        </w:numPr>
        <w:spacing w:after="0" w:line="259" w:lineRule="auto"/>
        <w:contextualSpacing/>
        <w:jc w:val="both"/>
        <w:rPr>
          <w:rFonts w:ascii="Calibri" w:eastAsia="Calibri" w:hAnsi="Calibri" w:cs="Calibri"/>
          <w:sz w:val="24"/>
          <w:szCs w:val="24"/>
        </w:rPr>
      </w:pPr>
      <w:r w:rsidRPr="00AA0C91">
        <w:rPr>
          <w:rFonts w:ascii="Calibri" w:eastAsia="Calibri" w:hAnsi="Calibri" w:cs="Times New Roman"/>
          <w:sz w:val="24"/>
          <w:szCs w:val="24"/>
        </w:rPr>
        <w:t xml:space="preserve">Ustawa z </w:t>
      </w:r>
      <w:r w:rsidRPr="00AA0C91">
        <w:rPr>
          <w:rFonts w:ascii="Calibri" w:eastAsia="Calibri" w:hAnsi="Calibri" w:cs="Calibri"/>
          <w:sz w:val="24"/>
          <w:szCs w:val="24"/>
        </w:rPr>
        <w:t>dnia</w:t>
      </w:r>
      <w:r w:rsidRPr="00AA0C91">
        <w:rPr>
          <w:rFonts w:ascii="Calibri" w:eastAsia="Calibri" w:hAnsi="Calibri" w:cs="Times New Roman"/>
          <w:sz w:val="24"/>
          <w:szCs w:val="24"/>
        </w:rPr>
        <w:t xml:space="preserve"> 25 czerwca 2015 r. o leczeniu niepłodności;</w:t>
      </w:r>
    </w:p>
    <w:p w14:paraId="4B3E6383" w14:textId="77777777" w:rsidR="00AA0C91" w:rsidRPr="00AA0C91" w:rsidRDefault="00AA0C91" w:rsidP="00AA0C91">
      <w:pPr>
        <w:numPr>
          <w:ilvl w:val="0"/>
          <w:numId w:val="9"/>
        </w:numPr>
        <w:spacing w:after="0" w:line="259" w:lineRule="auto"/>
        <w:contextualSpacing/>
        <w:jc w:val="both"/>
        <w:rPr>
          <w:rFonts w:ascii="Calibri" w:eastAsia="Calibri" w:hAnsi="Calibri" w:cs="Calibri"/>
          <w:sz w:val="24"/>
          <w:szCs w:val="24"/>
        </w:rPr>
      </w:pPr>
      <w:r w:rsidRPr="00AA0C91">
        <w:rPr>
          <w:rFonts w:ascii="Calibri" w:eastAsia="Calibri" w:hAnsi="Calibri" w:cs="Calibri"/>
          <w:sz w:val="24"/>
          <w:szCs w:val="24"/>
        </w:rPr>
        <w:t xml:space="preserve">Ustawa dnia 27 sierpnia 2004 r. o świadczeniach opieki zdrowotnej finansowanych ze środków publicznych; </w:t>
      </w:r>
    </w:p>
    <w:p w14:paraId="337C7EF1" w14:textId="77777777" w:rsidR="00AA0C91" w:rsidRPr="00AA0C91" w:rsidRDefault="00AA0C91" w:rsidP="00AA0C91">
      <w:pPr>
        <w:numPr>
          <w:ilvl w:val="0"/>
          <w:numId w:val="9"/>
        </w:numPr>
        <w:spacing w:after="160" w:line="259" w:lineRule="auto"/>
        <w:contextualSpacing/>
        <w:jc w:val="both"/>
        <w:rPr>
          <w:rFonts w:ascii="Calibri" w:eastAsia="Calibri" w:hAnsi="Calibri" w:cs="Calibri"/>
          <w:sz w:val="24"/>
          <w:szCs w:val="24"/>
        </w:rPr>
      </w:pPr>
      <w:r w:rsidRPr="00AA0C91">
        <w:rPr>
          <w:rFonts w:ascii="Calibri" w:eastAsia="Calibri" w:hAnsi="Calibri" w:cs="Calibri"/>
          <w:sz w:val="24"/>
          <w:szCs w:val="24"/>
        </w:rPr>
        <w:t>Diagnostyka i leczenie niepłodności — rekomendacje Polskiego Towarzystwa Medycyny Rozrodu i Embriologii (</w:t>
      </w:r>
      <w:proofErr w:type="spellStart"/>
      <w:r w:rsidRPr="00AA0C91">
        <w:rPr>
          <w:rFonts w:ascii="Calibri" w:eastAsia="Calibri" w:hAnsi="Calibri" w:cs="Calibri"/>
          <w:sz w:val="24"/>
          <w:szCs w:val="24"/>
        </w:rPr>
        <w:t>PTMRiE</w:t>
      </w:r>
      <w:proofErr w:type="spellEnd"/>
      <w:r w:rsidRPr="00AA0C91">
        <w:rPr>
          <w:rFonts w:ascii="Calibri" w:eastAsia="Calibri" w:hAnsi="Calibri" w:cs="Calibri"/>
          <w:sz w:val="24"/>
          <w:szCs w:val="24"/>
        </w:rPr>
        <w:t xml:space="preserve">) oraz Polskiego Towarzystwa Ginekologów </w:t>
      </w:r>
      <w:r w:rsidRPr="00AA0C91">
        <w:rPr>
          <w:rFonts w:ascii="Calibri" w:eastAsia="Calibri" w:hAnsi="Calibri" w:cs="Calibri"/>
          <w:sz w:val="24"/>
          <w:szCs w:val="24"/>
        </w:rPr>
        <w:br/>
        <w:t>i Położników (PTGP) 2018 rok;</w:t>
      </w:r>
    </w:p>
    <w:p w14:paraId="4A1EC209" w14:textId="77777777" w:rsidR="00AA0C91" w:rsidRPr="00AA0C91" w:rsidRDefault="00AA0C91" w:rsidP="00AA0C91">
      <w:pPr>
        <w:numPr>
          <w:ilvl w:val="0"/>
          <w:numId w:val="9"/>
        </w:numPr>
        <w:spacing w:after="160" w:line="259" w:lineRule="auto"/>
        <w:contextualSpacing/>
        <w:jc w:val="both"/>
        <w:rPr>
          <w:rFonts w:ascii="Calibri" w:eastAsia="Calibri" w:hAnsi="Calibri" w:cs="Calibri"/>
          <w:sz w:val="24"/>
          <w:szCs w:val="24"/>
        </w:rPr>
      </w:pPr>
      <w:r w:rsidRPr="00AA0C91">
        <w:rPr>
          <w:rFonts w:ascii="Calibri" w:eastAsia="Calibri" w:hAnsi="Calibri" w:cs="Calibri"/>
          <w:sz w:val="24"/>
          <w:szCs w:val="24"/>
        </w:rPr>
        <w:t>https://bdl.stat.gov.pl/BDL/dane/teryt/tablica;</w:t>
      </w:r>
    </w:p>
    <w:p w14:paraId="1906AEFC" w14:textId="77777777" w:rsidR="00AA0C91" w:rsidRPr="00AA0C91" w:rsidRDefault="00AA0C91" w:rsidP="00AA0C91">
      <w:pPr>
        <w:numPr>
          <w:ilvl w:val="0"/>
          <w:numId w:val="9"/>
        </w:numPr>
        <w:spacing w:after="160" w:line="259" w:lineRule="auto"/>
        <w:contextualSpacing/>
        <w:jc w:val="both"/>
        <w:rPr>
          <w:rFonts w:ascii="Calibri" w:eastAsia="Calibri" w:hAnsi="Calibri" w:cs="Calibri"/>
          <w:sz w:val="24"/>
          <w:szCs w:val="24"/>
        </w:rPr>
      </w:pPr>
      <w:r w:rsidRPr="00AA0C91">
        <w:rPr>
          <w:rFonts w:ascii="Calibri" w:eastAsia="Calibri" w:hAnsi="Calibri" w:cs="Calibri"/>
          <w:sz w:val="24"/>
          <w:szCs w:val="24"/>
        </w:rPr>
        <w:t xml:space="preserve">Rozporządzenia Ministra Zdrowia z dnia 23 października 2015 r. w sprawie wymagań zdrowotnych dla kandydata na dawcę komórek rozrodczych w celu dawstwa partnerskiego i dawstwa innego niż partnerskie oraz dla biorczyni komórek rozrodczych </w:t>
      </w:r>
      <w:r w:rsidRPr="00AA0C91">
        <w:rPr>
          <w:rFonts w:ascii="Calibri" w:eastAsia="Calibri" w:hAnsi="Calibri" w:cs="Calibri"/>
          <w:sz w:val="24"/>
          <w:szCs w:val="24"/>
        </w:rPr>
        <w:br/>
        <w:t>i zarodków oraz szczegółowych warunków pobierania komórek rozrodczych w celu zastosowania w procedurze medycznie wspomaganej prokreacji;</w:t>
      </w:r>
    </w:p>
    <w:p w14:paraId="3073B99D" w14:textId="77777777" w:rsidR="00AA0C91" w:rsidRPr="00AA0C91" w:rsidRDefault="00AA0C91" w:rsidP="00AA0C91">
      <w:pPr>
        <w:numPr>
          <w:ilvl w:val="0"/>
          <w:numId w:val="9"/>
        </w:numPr>
        <w:spacing w:after="160" w:line="259" w:lineRule="auto"/>
        <w:contextualSpacing/>
        <w:jc w:val="both"/>
        <w:rPr>
          <w:rFonts w:ascii="Calibri" w:eastAsia="Calibri" w:hAnsi="Calibri" w:cs="Calibri"/>
          <w:sz w:val="24"/>
          <w:szCs w:val="24"/>
        </w:rPr>
      </w:pPr>
      <w:r w:rsidRPr="00AA0C91">
        <w:rPr>
          <w:rFonts w:ascii="Calibri" w:eastAsia="Calibri" w:hAnsi="Calibri" w:cs="Calibri"/>
          <w:sz w:val="24"/>
          <w:szCs w:val="24"/>
        </w:rPr>
        <w:t>Inne samorządowe programy polityki zdrowotnej dla mieszkańców Gminy Słupsk, województwa lubuskiego, miasta Gdańska.</w:t>
      </w:r>
    </w:p>
    <w:p w14:paraId="3E4EB37F" w14:textId="77777777" w:rsidR="00982E68" w:rsidRPr="00982E68" w:rsidRDefault="00982E68" w:rsidP="00982E68">
      <w:pPr>
        <w:spacing w:after="0" w:line="360" w:lineRule="auto"/>
        <w:jc w:val="both"/>
        <w:rPr>
          <w:rFonts w:ascii="Times New Roman" w:eastAsia="Calibri" w:hAnsi="Times New Roman" w:cs="Times New Roman"/>
          <w:sz w:val="24"/>
        </w:rPr>
      </w:pPr>
    </w:p>
    <w:sectPr w:rsidR="00982E68" w:rsidRPr="00982E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F2952" w14:textId="77777777" w:rsidR="00C5698B" w:rsidRDefault="00C5698B" w:rsidP="002D3F50">
      <w:pPr>
        <w:spacing w:after="0" w:line="240" w:lineRule="auto"/>
      </w:pPr>
      <w:r>
        <w:separator/>
      </w:r>
    </w:p>
  </w:endnote>
  <w:endnote w:type="continuationSeparator" w:id="0">
    <w:p w14:paraId="06D1C8C8" w14:textId="77777777" w:rsidR="00C5698B" w:rsidRDefault="00C5698B" w:rsidP="002D3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7" w:usb1="08070000" w:usb2="00000010" w:usb3="00000000" w:csb0="00020003" w:csb1="00000000"/>
  </w:font>
  <w:font w:name="MTBWidge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D581" w14:textId="77777777" w:rsidR="00C5698B" w:rsidRDefault="00C5698B" w:rsidP="002D3F50">
      <w:pPr>
        <w:spacing w:after="0" w:line="240" w:lineRule="auto"/>
      </w:pPr>
      <w:r>
        <w:separator/>
      </w:r>
    </w:p>
  </w:footnote>
  <w:footnote w:type="continuationSeparator" w:id="0">
    <w:p w14:paraId="1A98545E" w14:textId="77777777" w:rsidR="00C5698B" w:rsidRDefault="00C5698B" w:rsidP="002D3F50">
      <w:pPr>
        <w:spacing w:after="0" w:line="240" w:lineRule="auto"/>
      </w:pPr>
      <w:r>
        <w:continuationSeparator/>
      </w:r>
    </w:p>
  </w:footnote>
  <w:footnote w:id="1">
    <w:p w14:paraId="4EB373D7" w14:textId="77777777" w:rsidR="00AA0C91" w:rsidRDefault="00AA0C91" w:rsidP="00AA0C91">
      <w:pPr>
        <w:pStyle w:val="Tekstprzypisudolnego"/>
      </w:pPr>
      <w:r>
        <w:rPr>
          <w:rStyle w:val="Odwoanieprzypisudolnego"/>
        </w:rPr>
        <w:footnoteRef/>
      </w:r>
      <w:r>
        <w:t xml:space="preserve"> </w:t>
      </w:r>
      <w:bookmarkStart w:id="16" w:name="_Hlk76472577"/>
      <w:r w:rsidRPr="00F57245">
        <w:rPr>
          <w:sz w:val="18"/>
          <w:szCs w:val="18"/>
        </w:rPr>
        <w:t>https://bdl.stat.gov.pl/BDL/dane/teryt/tablica</w:t>
      </w:r>
      <w:bookmarkEnd w:id="16"/>
    </w:p>
  </w:footnote>
  <w:footnote w:id="2">
    <w:p w14:paraId="556FE7C8" w14:textId="77777777" w:rsidR="00AA0C91" w:rsidRPr="00994449" w:rsidRDefault="00AA0C91" w:rsidP="00AA0C91">
      <w:pPr>
        <w:pStyle w:val="Tekstprzypisudolnego"/>
      </w:pPr>
      <w:r>
        <w:rPr>
          <w:rStyle w:val="Odwoanieprzypisudolnego"/>
        </w:rPr>
        <w:footnoteRef/>
      </w:r>
      <w:r>
        <w:t xml:space="preserve"> </w:t>
      </w:r>
      <w:r w:rsidRPr="00F57245">
        <w:rPr>
          <w:sz w:val="18"/>
          <w:szCs w:val="18"/>
        </w:rPr>
        <w:t>Urząd Miasta Sopot, Statystyka mieszkańców według płci i wieku, 01.03.2021</w:t>
      </w:r>
    </w:p>
    <w:p w14:paraId="411BB3FB" w14:textId="77777777" w:rsidR="00AA0C91" w:rsidRDefault="00AA0C91" w:rsidP="00AA0C9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4101"/>
    <w:multiLevelType w:val="hybridMultilevel"/>
    <w:tmpl w:val="612C32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D930332"/>
    <w:multiLevelType w:val="hybridMultilevel"/>
    <w:tmpl w:val="E59A03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643013"/>
    <w:multiLevelType w:val="hybridMultilevel"/>
    <w:tmpl w:val="AF4472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8373639"/>
    <w:multiLevelType w:val="hybridMultilevel"/>
    <w:tmpl w:val="B372D2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DF833E"/>
    <w:multiLevelType w:val="hybridMultilevel"/>
    <w:tmpl w:val="FDE5543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2942DDE"/>
    <w:multiLevelType w:val="hybridMultilevel"/>
    <w:tmpl w:val="7D46567A"/>
    <w:lvl w:ilvl="0" w:tplc="A2FC3A6A">
      <w:start w:val="1"/>
      <w:numFmt w:val="lowerLetter"/>
      <w:lvlText w:val="%1)"/>
      <w:lvlJc w:val="left"/>
      <w:pPr>
        <w:ind w:left="720" w:hanging="360"/>
      </w:pPr>
      <w:rPr>
        <w:rFonts w:hint="default"/>
        <w:sz w:val="24"/>
        <w:szCs w:val="24"/>
      </w:rPr>
    </w:lvl>
    <w:lvl w:ilvl="1" w:tplc="ED08C9E4">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7840AC"/>
    <w:multiLevelType w:val="hybridMultilevel"/>
    <w:tmpl w:val="4EB86A38"/>
    <w:lvl w:ilvl="0" w:tplc="8604C272">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413497"/>
    <w:multiLevelType w:val="hybridMultilevel"/>
    <w:tmpl w:val="89C8657C"/>
    <w:lvl w:ilvl="0" w:tplc="0ADE489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307B51"/>
    <w:multiLevelType w:val="hybridMultilevel"/>
    <w:tmpl w:val="73D2D948"/>
    <w:lvl w:ilvl="0" w:tplc="F550959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532C6C"/>
    <w:multiLevelType w:val="hybridMultilevel"/>
    <w:tmpl w:val="5D32E4F2"/>
    <w:lvl w:ilvl="0" w:tplc="B114B81A">
      <w:start w:val="1"/>
      <w:numFmt w:val="lowerLetter"/>
      <w:lvlText w:val="%1)"/>
      <w:lvlJc w:val="left"/>
      <w:pPr>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244C20"/>
    <w:multiLevelType w:val="hybridMultilevel"/>
    <w:tmpl w:val="866C65DC"/>
    <w:lvl w:ilvl="0" w:tplc="3064E4A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2B5E030E"/>
    <w:multiLevelType w:val="hybridMultilevel"/>
    <w:tmpl w:val="EAFA0408"/>
    <w:lvl w:ilvl="0" w:tplc="B2806B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A73676"/>
    <w:multiLevelType w:val="hybridMultilevel"/>
    <w:tmpl w:val="138E9FE6"/>
    <w:lvl w:ilvl="0" w:tplc="8F1E1D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A7A1C0C"/>
    <w:multiLevelType w:val="hybridMultilevel"/>
    <w:tmpl w:val="96606AB8"/>
    <w:lvl w:ilvl="0" w:tplc="0415000F">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4" w15:restartNumberingAfterBreak="0">
    <w:nsid w:val="3FD04F32"/>
    <w:multiLevelType w:val="hybridMultilevel"/>
    <w:tmpl w:val="E38877CA"/>
    <w:lvl w:ilvl="0" w:tplc="CD62CA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46294961"/>
    <w:multiLevelType w:val="hybridMultilevel"/>
    <w:tmpl w:val="E59A03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551860"/>
    <w:multiLevelType w:val="hybridMultilevel"/>
    <w:tmpl w:val="AB3E1CF0"/>
    <w:lvl w:ilvl="0" w:tplc="2F60FA2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D8104A2"/>
    <w:multiLevelType w:val="hybridMultilevel"/>
    <w:tmpl w:val="BDA054E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2BC2B12"/>
    <w:multiLevelType w:val="hybridMultilevel"/>
    <w:tmpl w:val="1F50CB0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6E43BEB"/>
    <w:multiLevelType w:val="hybridMultilevel"/>
    <w:tmpl w:val="A10CC0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596AEC"/>
    <w:multiLevelType w:val="hybridMultilevel"/>
    <w:tmpl w:val="21FE8C50"/>
    <w:lvl w:ilvl="0" w:tplc="ED50D094">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023E84"/>
    <w:multiLevelType w:val="hybridMultilevel"/>
    <w:tmpl w:val="D1E253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8"/>
  </w:num>
  <w:num w:numId="5">
    <w:abstractNumId w:val="20"/>
  </w:num>
  <w:num w:numId="6">
    <w:abstractNumId w:val="21"/>
  </w:num>
  <w:num w:numId="7">
    <w:abstractNumId w:val="15"/>
  </w:num>
  <w:num w:numId="8">
    <w:abstractNumId w:val="2"/>
  </w:num>
  <w:num w:numId="9">
    <w:abstractNumId w:val="13"/>
  </w:num>
  <w:num w:numId="10">
    <w:abstractNumId w:val="4"/>
  </w:num>
  <w:num w:numId="11">
    <w:abstractNumId w:val="1"/>
  </w:num>
  <w:num w:numId="12">
    <w:abstractNumId w:val="9"/>
  </w:num>
  <w:num w:numId="13">
    <w:abstractNumId w:val="14"/>
  </w:num>
  <w:num w:numId="14">
    <w:abstractNumId w:val="3"/>
  </w:num>
  <w:num w:numId="15">
    <w:abstractNumId w:val="18"/>
  </w:num>
  <w:num w:numId="16">
    <w:abstractNumId w:val="7"/>
  </w:num>
  <w:num w:numId="17">
    <w:abstractNumId w:val="5"/>
  </w:num>
  <w:num w:numId="18">
    <w:abstractNumId w:val="6"/>
  </w:num>
  <w:num w:numId="19">
    <w:abstractNumId w:val="1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94"/>
    <w:rsid w:val="00020C97"/>
    <w:rsid w:val="00045A8B"/>
    <w:rsid w:val="0005705D"/>
    <w:rsid w:val="000669CC"/>
    <w:rsid w:val="00081B92"/>
    <w:rsid w:val="0008247E"/>
    <w:rsid w:val="000C014E"/>
    <w:rsid w:val="000D13B7"/>
    <w:rsid w:val="00131036"/>
    <w:rsid w:val="00135FB8"/>
    <w:rsid w:val="00157967"/>
    <w:rsid w:val="001962CE"/>
    <w:rsid w:val="00197D77"/>
    <w:rsid w:val="00291129"/>
    <w:rsid w:val="002B4A4F"/>
    <w:rsid w:val="002D3F50"/>
    <w:rsid w:val="002E412A"/>
    <w:rsid w:val="002E7994"/>
    <w:rsid w:val="00320BA8"/>
    <w:rsid w:val="00346D40"/>
    <w:rsid w:val="003A0EEC"/>
    <w:rsid w:val="003C0875"/>
    <w:rsid w:val="003D0A8C"/>
    <w:rsid w:val="003E7012"/>
    <w:rsid w:val="003F24A5"/>
    <w:rsid w:val="0040644F"/>
    <w:rsid w:val="0042220D"/>
    <w:rsid w:val="00472CE8"/>
    <w:rsid w:val="004B6E58"/>
    <w:rsid w:val="004C64DD"/>
    <w:rsid w:val="005820D3"/>
    <w:rsid w:val="005D45D8"/>
    <w:rsid w:val="006016B0"/>
    <w:rsid w:val="00635CB1"/>
    <w:rsid w:val="006535F2"/>
    <w:rsid w:val="0069111C"/>
    <w:rsid w:val="006A2F76"/>
    <w:rsid w:val="006D4E9D"/>
    <w:rsid w:val="006D7986"/>
    <w:rsid w:val="007143E4"/>
    <w:rsid w:val="007421E0"/>
    <w:rsid w:val="00746D25"/>
    <w:rsid w:val="007521DD"/>
    <w:rsid w:val="007A6886"/>
    <w:rsid w:val="007B5A30"/>
    <w:rsid w:val="007F1FEC"/>
    <w:rsid w:val="00806C87"/>
    <w:rsid w:val="00831F3F"/>
    <w:rsid w:val="00872775"/>
    <w:rsid w:val="00881C3F"/>
    <w:rsid w:val="008A5BD3"/>
    <w:rsid w:val="008B6882"/>
    <w:rsid w:val="008C1646"/>
    <w:rsid w:val="008D0356"/>
    <w:rsid w:val="008E7103"/>
    <w:rsid w:val="008F1460"/>
    <w:rsid w:val="00972DD1"/>
    <w:rsid w:val="00982E68"/>
    <w:rsid w:val="009871A0"/>
    <w:rsid w:val="00A23094"/>
    <w:rsid w:val="00A25B5C"/>
    <w:rsid w:val="00A464F8"/>
    <w:rsid w:val="00A63064"/>
    <w:rsid w:val="00A7015C"/>
    <w:rsid w:val="00A8502A"/>
    <w:rsid w:val="00AA0C91"/>
    <w:rsid w:val="00AF1D8B"/>
    <w:rsid w:val="00B56294"/>
    <w:rsid w:val="00B84C7B"/>
    <w:rsid w:val="00B9774F"/>
    <w:rsid w:val="00BC7E89"/>
    <w:rsid w:val="00BD6780"/>
    <w:rsid w:val="00BE007E"/>
    <w:rsid w:val="00C22EAB"/>
    <w:rsid w:val="00C37FCE"/>
    <w:rsid w:val="00C5698B"/>
    <w:rsid w:val="00CA480E"/>
    <w:rsid w:val="00CB576F"/>
    <w:rsid w:val="00CD2CB9"/>
    <w:rsid w:val="00CE0EE4"/>
    <w:rsid w:val="00D30DC2"/>
    <w:rsid w:val="00D32DC8"/>
    <w:rsid w:val="00DB7D8D"/>
    <w:rsid w:val="00E108DA"/>
    <w:rsid w:val="00E322DF"/>
    <w:rsid w:val="00ED20D6"/>
    <w:rsid w:val="00ED2CFB"/>
    <w:rsid w:val="00F024A8"/>
    <w:rsid w:val="00F67333"/>
    <w:rsid w:val="00F7762E"/>
    <w:rsid w:val="00FA212A"/>
    <w:rsid w:val="00FF0D54"/>
    <w:rsid w:val="00FF24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2AEF"/>
  <w15:docId w15:val="{565E8BE2-65ED-46D8-9D11-293D9375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4E9D"/>
  </w:style>
  <w:style w:type="paragraph" w:styleId="Nagwek1">
    <w:name w:val="heading 1"/>
    <w:basedOn w:val="Normalny"/>
    <w:link w:val="Nagwek1Znak"/>
    <w:uiPriority w:val="9"/>
    <w:qFormat/>
    <w:rsid w:val="004B6E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AA0C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2D3F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2D3F50"/>
    <w:rPr>
      <w:sz w:val="20"/>
      <w:szCs w:val="20"/>
    </w:rPr>
  </w:style>
  <w:style w:type="paragraph" w:styleId="Bezodstpw">
    <w:name w:val="No Spacing"/>
    <w:link w:val="BezodstpwZnak"/>
    <w:uiPriority w:val="1"/>
    <w:qFormat/>
    <w:rsid w:val="002D3F50"/>
    <w:pPr>
      <w:spacing w:after="0" w:line="240" w:lineRule="auto"/>
    </w:pPr>
  </w:style>
  <w:style w:type="character" w:customStyle="1" w:styleId="Znakiprzypiswdolnych">
    <w:name w:val="Znaki przypisów dolnych"/>
    <w:rsid w:val="002D3F50"/>
    <w:rPr>
      <w:vertAlign w:val="superscript"/>
    </w:rPr>
  </w:style>
  <w:style w:type="character" w:styleId="Odwoanieprzypisudolnego">
    <w:name w:val="footnote reference"/>
    <w:uiPriority w:val="99"/>
    <w:rsid w:val="002D3F50"/>
    <w:rPr>
      <w:vertAlign w:val="superscript"/>
    </w:rPr>
  </w:style>
  <w:style w:type="paragraph" w:styleId="Tekstdymka">
    <w:name w:val="Balloon Text"/>
    <w:basedOn w:val="Normalny"/>
    <w:link w:val="TekstdymkaZnak"/>
    <w:uiPriority w:val="99"/>
    <w:semiHidden/>
    <w:unhideWhenUsed/>
    <w:rsid w:val="002D3F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3F50"/>
    <w:rPr>
      <w:rFonts w:ascii="Tahoma" w:hAnsi="Tahoma" w:cs="Tahoma"/>
      <w:sz w:val="16"/>
      <w:szCs w:val="16"/>
    </w:rPr>
  </w:style>
  <w:style w:type="character" w:styleId="Hipercze">
    <w:name w:val="Hyperlink"/>
    <w:basedOn w:val="Domylnaczcionkaakapitu"/>
    <w:uiPriority w:val="99"/>
    <w:semiHidden/>
    <w:unhideWhenUsed/>
    <w:rsid w:val="000669CC"/>
    <w:rPr>
      <w:color w:val="0000FF"/>
      <w:u w:val="single"/>
    </w:rPr>
  </w:style>
  <w:style w:type="paragraph" w:styleId="Akapitzlist">
    <w:name w:val="List Paragraph"/>
    <w:basedOn w:val="Normalny"/>
    <w:uiPriority w:val="34"/>
    <w:qFormat/>
    <w:rsid w:val="00CA480E"/>
    <w:pPr>
      <w:ind w:left="720"/>
      <w:contextualSpacing/>
    </w:pPr>
  </w:style>
  <w:style w:type="character" w:customStyle="1" w:styleId="Nagwek1Znak">
    <w:name w:val="Nagłówek 1 Znak"/>
    <w:basedOn w:val="Domylnaczcionkaakapitu"/>
    <w:link w:val="Nagwek1"/>
    <w:uiPriority w:val="9"/>
    <w:rsid w:val="004B6E58"/>
    <w:rPr>
      <w:rFonts w:ascii="Times New Roman" w:eastAsia="Times New Roman" w:hAnsi="Times New Roman" w:cs="Times New Roman"/>
      <w:b/>
      <w:bCs/>
      <w:kern w:val="36"/>
      <w:sz w:val="48"/>
      <w:szCs w:val="48"/>
      <w:lang w:eastAsia="pl-PL"/>
    </w:rPr>
  </w:style>
  <w:style w:type="character" w:customStyle="1" w:styleId="5yl5">
    <w:name w:val="_5yl5"/>
    <w:basedOn w:val="Domylnaczcionkaakapitu"/>
    <w:rsid w:val="004B6E58"/>
  </w:style>
  <w:style w:type="paragraph" w:styleId="NormalnyWeb">
    <w:name w:val="Normal (Web)"/>
    <w:basedOn w:val="Normalny"/>
    <w:uiPriority w:val="99"/>
    <w:unhideWhenUsed/>
    <w:rsid w:val="004B6E5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99"/>
    <w:qFormat/>
    <w:rsid w:val="004B6E58"/>
    <w:rPr>
      <w:b/>
      <w:bCs/>
    </w:rPr>
  </w:style>
  <w:style w:type="character" w:styleId="Uwydatnienie">
    <w:name w:val="Emphasis"/>
    <w:uiPriority w:val="20"/>
    <w:qFormat/>
    <w:rsid w:val="004B6E58"/>
    <w:rPr>
      <w:i/>
      <w:iCs/>
    </w:rPr>
  </w:style>
  <w:style w:type="character" w:customStyle="1" w:styleId="BezodstpwZnak">
    <w:name w:val="Bez odstępów Znak"/>
    <w:basedOn w:val="Domylnaczcionkaakapitu"/>
    <w:link w:val="Bezodstpw"/>
    <w:uiPriority w:val="1"/>
    <w:rsid w:val="004B6E58"/>
  </w:style>
  <w:style w:type="paragraph" w:customStyle="1" w:styleId="normalny0">
    <w:name w:val="normalny"/>
    <w:basedOn w:val="Normalny"/>
    <w:link w:val="normalnyZnak"/>
    <w:uiPriority w:val="99"/>
    <w:rsid w:val="004B6E58"/>
    <w:pPr>
      <w:autoSpaceDE w:val="0"/>
      <w:autoSpaceDN w:val="0"/>
      <w:adjustRightInd w:val="0"/>
      <w:spacing w:after="0" w:line="360" w:lineRule="auto"/>
      <w:jc w:val="both"/>
    </w:pPr>
    <w:rPr>
      <w:rFonts w:ascii="Arial" w:eastAsia="Calibri" w:hAnsi="Arial" w:cs="Arial"/>
      <w:bCs/>
      <w:color w:val="000000"/>
    </w:rPr>
  </w:style>
  <w:style w:type="character" w:customStyle="1" w:styleId="normalnyZnak">
    <w:name w:val="normalny Znak"/>
    <w:link w:val="normalny0"/>
    <w:uiPriority w:val="99"/>
    <w:locked/>
    <w:rsid w:val="004B6E58"/>
    <w:rPr>
      <w:rFonts w:ascii="Arial" w:eastAsia="Calibri" w:hAnsi="Arial" w:cs="Arial"/>
      <w:bCs/>
      <w:color w:val="000000"/>
    </w:rPr>
  </w:style>
  <w:style w:type="paragraph" w:customStyle="1" w:styleId="Default">
    <w:name w:val="Default"/>
    <w:rsid w:val="00E322DF"/>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semiHidden/>
    <w:rsid w:val="00AA0C9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7786">
      <w:bodyDiv w:val="1"/>
      <w:marLeft w:val="0"/>
      <w:marRight w:val="0"/>
      <w:marTop w:val="0"/>
      <w:marBottom w:val="0"/>
      <w:divBdr>
        <w:top w:val="none" w:sz="0" w:space="0" w:color="auto"/>
        <w:left w:val="none" w:sz="0" w:space="0" w:color="auto"/>
        <w:bottom w:val="none" w:sz="0" w:space="0" w:color="auto"/>
        <w:right w:val="none" w:sz="0" w:space="0" w:color="auto"/>
      </w:divBdr>
    </w:div>
    <w:div w:id="673649205">
      <w:bodyDiv w:val="1"/>
      <w:marLeft w:val="0"/>
      <w:marRight w:val="0"/>
      <w:marTop w:val="0"/>
      <w:marBottom w:val="0"/>
      <w:divBdr>
        <w:top w:val="none" w:sz="0" w:space="0" w:color="auto"/>
        <w:left w:val="none" w:sz="0" w:space="0" w:color="auto"/>
        <w:bottom w:val="none" w:sz="0" w:space="0" w:color="auto"/>
        <w:right w:val="none" w:sz="0" w:space="0" w:color="auto"/>
      </w:divBdr>
    </w:div>
    <w:div w:id="192093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5511</Words>
  <Characters>33071</Characters>
  <Application>Microsoft Office Word</Application>
  <DocSecurity>4</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Makowska</dc:creator>
  <cp:lastModifiedBy>Katarzyna Rochewicz</cp:lastModifiedBy>
  <cp:revision>2</cp:revision>
  <cp:lastPrinted>2019-01-23T12:11:00Z</cp:lastPrinted>
  <dcterms:created xsi:type="dcterms:W3CDTF">2021-10-21T07:12:00Z</dcterms:created>
  <dcterms:modified xsi:type="dcterms:W3CDTF">2021-10-21T07:12:00Z</dcterms:modified>
</cp:coreProperties>
</file>