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5E55B" w14:textId="2C3D1099" w:rsidR="000A6CF6" w:rsidRPr="000A6CF6" w:rsidRDefault="000A6CF6" w:rsidP="000A6CF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0A6C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B2C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A6CF6">
        <w:rPr>
          <w:rFonts w:ascii="Times New Roman" w:hAnsi="Times New Roman" w:cs="Times New Roman"/>
          <w:b/>
          <w:sz w:val="28"/>
          <w:szCs w:val="28"/>
        </w:rPr>
        <w:t xml:space="preserve">ZARZĄDZENIE  NR  </w:t>
      </w:r>
      <w:r w:rsidR="00D04876">
        <w:rPr>
          <w:rFonts w:ascii="Times New Roman" w:hAnsi="Times New Roman" w:cs="Times New Roman"/>
          <w:b/>
          <w:sz w:val="28"/>
          <w:szCs w:val="28"/>
        </w:rPr>
        <w:t>914</w:t>
      </w:r>
      <w:r w:rsidR="001B2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CF6">
        <w:rPr>
          <w:rFonts w:ascii="Times New Roman" w:hAnsi="Times New Roman" w:cs="Times New Roman"/>
          <w:b/>
          <w:sz w:val="28"/>
          <w:szCs w:val="28"/>
        </w:rPr>
        <w:t>/202</w:t>
      </w:r>
      <w:r w:rsidR="001B2CFA">
        <w:rPr>
          <w:rFonts w:ascii="Times New Roman" w:hAnsi="Times New Roman" w:cs="Times New Roman"/>
          <w:b/>
          <w:sz w:val="28"/>
          <w:szCs w:val="28"/>
        </w:rPr>
        <w:t>1</w:t>
      </w:r>
    </w:p>
    <w:p w14:paraId="72BCD5D5" w14:textId="77777777" w:rsidR="000A6CF6" w:rsidRPr="000A6CF6" w:rsidRDefault="000A6CF6" w:rsidP="000A6CF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0A6C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PREZYDENTA  MIASTA  SOPOTU </w:t>
      </w:r>
    </w:p>
    <w:p w14:paraId="51643D4C" w14:textId="5F38979B" w:rsidR="000A6CF6" w:rsidRDefault="000A6CF6" w:rsidP="000A6CF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0A6CF6">
        <w:rPr>
          <w:rFonts w:ascii="Times New Roman" w:hAnsi="Times New Roman" w:cs="Times New Roman"/>
          <w:b/>
          <w:sz w:val="28"/>
          <w:szCs w:val="28"/>
        </w:rPr>
        <w:tab/>
      </w:r>
      <w:r w:rsidRPr="000A6CF6">
        <w:rPr>
          <w:rFonts w:ascii="Times New Roman" w:hAnsi="Times New Roman" w:cs="Times New Roman"/>
          <w:b/>
          <w:sz w:val="28"/>
          <w:szCs w:val="28"/>
        </w:rPr>
        <w:tab/>
      </w:r>
      <w:r w:rsidRPr="000A6CF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2CF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48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A6CF6">
        <w:rPr>
          <w:rFonts w:ascii="Times New Roman" w:hAnsi="Times New Roman" w:cs="Times New Roman"/>
          <w:b/>
          <w:sz w:val="28"/>
          <w:szCs w:val="28"/>
        </w:rPr>
        <w:t>z dnia</w:t>
      </w:r>
      <w:r w:rsidR="00D04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876">
        <w:rPr>
          <w:rFonts w:ascii="Times New Roman" w:hAnsi="Times New Roman" w:cs="Times New Roman"/>
          <w:b/>
          <w:sz w:val="28"/>
          <w:szCs w:val="28"/>
        </w:rPr>
        <w:t xml:space="preserve">9 marca  </w:t>
      </w:r>
      <w:r w:rsidR="004C0670">
        <w:rPr>
          <w:rFonts w:ascii="Times New Roman" w:hAnsi="Times New Roman" w:cs="Times New Roman"/>
          <w:b/>
          <w:sz w:val="28"/>
          <w:szCs w:val="28"/>
        </w:rPr>
        <w:t>202</w:t>
      </w:r>
      <w:r w:rsidR="001B2CFA">
        <w:rPr>
          <w:rFonts w:ascii="Times New Roman" w:hAnsi="Times New Roman" w:cs="Times New Roman"/>
          <w:b/>
          <w:sz w:val="28"/>
          <w:szCs w:val="28"/>
        </w:rPr>
        <w:t>1</w:t>
      </w:r>
      <w:r w:rsidR="004C0670">
        <w:rPr>
          <w:rFonts w:ascii="Times New Roman" w:hAnsi="Times New Roman" w:cs="Times New Roman"/>
          <w:b/>
          <w:sz w:val="28"/>
          <w:szCs w:val="28"/>
        </w:rPr>
        <w:t>r.</w:t>
      </w:r>
    </w:p>
    <w:p w14:paraId="0D905C43" w14:textId="53E8A39F" w:rsidR="000A6CF6" w:rsidRPr="00240F5C" w:rsidRDefault="001B2CFA" w:rsidP="000A6CF6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302D09" w14:textId="77777777" w:rsidR="000A6CF6" w:rsidRDefault="000A6CF6" w:rsidP="005A66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: zmiany zarządzenia nr 462/2019  Prezydenta Miasta Sopotu z dnia </w:t>
      </w:r>
    </w:p>
    <w:p w14:paraId="313CA30A" w14:textId="77777777" w:rsidR="000A6CF6" w:rsidRDefault="000A6CF6" w:rsidP="005A66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16 grudnia 2019r. w sprawie ustalenia stawek czynszu za dzierżawę</w:t>
      </w:r>
    </w:p>
    <w:p w14:paraId="7E477857" w14:textId="77777777" w:rsidR="000A6CF6" w:rsidRDefault="000A6CF6" w:rsidP="005A66E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nieruchomości na terenie miasta Sopotu.</w:t>
      </w:r>
    </w:p>
    <w:p w14:paraId="44642016" w14:textId="77777777" w:rsidR="000A6CF6" w:rsidRPr="00240F5C" w:rsidRDefault="000A6CF6" w:rsidP="000A6CF6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502FB4AC" w14:textId="09760E0C" w:rsidR="000A6CF6" w:rsidRPr="00827AF7" w:rsidRDefault="000A6CF6" w:rsidP="002277B3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CF6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podstawie art.30 ust.2 pkt 3 ustawy z dnia 8 marca 1990r. o samorządzie gminnym (</w:t>
      </w:r>
      <w:r w:rsidR="00BF5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 U. z 2020r. poz. 713</w:t>
      </w:r>
      <w:r w:rsidR="001B2CFA">
        <w:rPr>
          <w:rFonts w:ascii="Times New Roman" w:hAnsi="Times New Roman" w:cs="Times New Roman"/>
          <w:sz w:val="24"/>
          <w:szCs w:val="24"/>
        </w:rPr>
        <w:t xml:space="preserve"> z późn.zm</w:t>
      </w:r>
      <w:r w:rsidR="009F74C3">
        <w:rPr>
          <w:rFonts w:ascii="Times New Roman" w:hAnsi="Times New Roman" w:cs="Times New Roman"/>
          <w:sz w:val="24"/>
          <w:szCs w:val="24"/>
        </w:rPr>
        <w:t>.</w:t>
      </w:r>
      <w:r w:rsidR="001B2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 art. 32 ust.2 pkt 3 w związku z art. 92 ust.1 pkt 2 ustawy z dnia 5 czerwca 1998r. o samorządzie powiatowym (Dz.U. z 20</w:t>
      </w:r>
      <w:r w:rsidR="00BF5BB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r. poz.</w:t>
      </w:r>
      <w:r w:rsidR="00BF5BBB">
        <w:rPr>
          <w:rFonts w:ascii="Times New Roman" w:hAnsi="Times New Roman" w:cs="Times New Roman"/>
          <w:sz w:val="24"/>
          <w:szCs w:val="24"/>
        </w:rPr>
        <w:t>920</w:t>
      </w:r>
      <w:r w:rsidR="001B2CFA">
        <w:rPr>
          <w:rFonts w:ascii="Times New Roman" w:hAnsi="Times New Roman" w:cs="Times New Roman"/>
          <w:sz w:val="24"/>
          <w:szCs w:val="24"/>
        </w:rPr>
        <w:t>)</w:t>
      </w:r>
      <w:r w:rsidR="00BF5BBB">
        <w:rPr>
          <w:rFonts w:ascii="Times New Roman" w:hAnsi="Times New Roman" w:cs="Times New Roman"/>
          <w:sz w:val="24"/>
          <w:szCs w:val="24"/>
        </w:rPr>
        <w:t xml:space="preserve"> </w:t>
      </w:r>
      <w:r w:rsidR="001B2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art.25 i 25b ustawy z dnia 21 sierpnia 1997r. o gospodarce nieruchomościami (Dz.U. z 2020r. poz.</w:t>
      </w:r>
      <w:r w:rsidR="001B2CFA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  <w:r w:rsidR="002277B3">
        <w:rPr>
          <w:rFonts w:ascii="Times New Roman" w:hAnsi="Times New Roman" w:cs="Times New Roman"/>
          <w:sz w:val="24"/>
          <w:szCs w:val="24"/>
        </w:rPr>
        <w:t xml:space="preserve"> </w:t>
      </w:r>
      <w:r w:rsidR="002277B3" w:rsidRPr="00827AF7">
        <w:rPr>
          <w:rFonts w:ascii="Times New Roman" w:hAnsi="Times New Roman" w:cs="Times New Roman"/>
          <w:bCs/>
          <w:sz w:val="24"/>
          <w:szCs w:val="24"/>
        </w:rPr>
        <w:t>zarządza się, co następuje:</w:t>
      </w:r>
    </w:p>
    <w:p w14:paraId="2E536927" w14:textId="77777777" w:rsidR="002277B3" w:rsidRPr="00240F5C" w:rsidRDefault="002277B3" w:rsidP="002277B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00E2D31C" w14:textId="089015BB" w:rsidR="00D54785" w:rsidRPr="00D54785" w:rsidRDefault="002277B3" w:rsidP="00D54785">
      <w:pPr>
        <w:pStyle w:val="Bezodstpw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7A1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47A1A" w:rsidRPr="00B47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A1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6C50">
        <w:rPr>
          <w:rFonts w:ascii="Times New Roman" w:hAnsi="Times New Roman" w:cs="Times New Roman"/>
          <w:sz w:val="24"/>
          <w:szCs w:val="24"/>
        </w:rPr>
        <w:t xml:space="preserve">W zarządzeniu </w:t>
      </w:r>
      <w:r w:rsidR="00B26C50" w:rsidRPr="00B26C50">
        <w:rPr>
          <w:rFonts w:ascii="Times New Roman" w:hAnsi="Times New Roman" w:cs="Times New Roman"/>
          <w:sz w:val="24"/>
          <w:szCs w:val="24"/>
        </w:rPr>
        <w:t>nr 462/2019  Prezydenta Miasta Sopotu z dnia 16 grudnia 2019r. w sprawie ustalenia stawek czynszu za dzierżawę</w:t>
      </w:r>
      <w:r w:rsidR="00B26C50">
        <w:rPr>
          <w:rFonts w:ascii="Times New Roman" w:hAnsi="Times New Roman" w:cs="Times New Roman"/>
          <w:sz w:val="24"/>
          <w:szCs w:val="24"/>
        </w:rPr>
        <w:t xml:space="preserve"> </w:t>
      </w:r>
      <w:r w:rsidR="00B26C50" w:rsidRPr="00B26C50">
        <w:rPr>
          <w:rFonts w:ascii="Times New Roman" w:hAnsi="Times New Roman" w:cs="Times New Roman"/>
          <w:sz w:val="24"/>
          <w:szCs w:val="24"/>
        </w:rPr>
        <w:t>nieruchomości na terenie miasta Sopotu</w:t>
      </w:r>
      <w:r w:rsidR="006B2598">
        <w:rPr>
          <w:rFonts w:ascii="Times New Roman" w:hAnsi="Times New Roman" w:cs="Times New Roman"/>
          <w:sz w:val="24"/>
          <w:szCs w:val="24"/>
        </w:rPr>
        <w:t xml:space="preserve"> </w:t>
      </w:r>
      <w:r w:rsidR="00240F5C">
        <w:rPr>
          <w:rFonts w:ascii="Times New Roman" w:hAnsi="Times New Roman" w:cs="Times New Roman"/>
          <w:sz w:val="24"/>
          <w:szCs w:val="24"/>
        </w:rPr>
        <w:t xml:space="preserve">wprowadza się następujące zmiany: </w:t>
      </w:r>
    </w:p>
    <w:p w14:paraId="3CE04B86" w14:textId="4C0F09A2" w:rsidR="00240F5C" w:rsidRPr="00240F5C" w:rsidRDefault="00D54785" w:rsidP="00114E80">
      <w:pPr>
        <w:tabs>
          <w:tab w:val="left" w:pos="14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40F5C">
        <w:rPr>
          <w:rFonts w:ascii="Times New Roman" w:hAnsi="Times New Roman" w:cs="Times New Roman"/>
          <w:sz w:val="24"/>
          <w:szCs w:val="24"/>
        </w:rPr>
        <w:t xml:space="preserve">1. Zmienia się załącznik nr 1 do </w:t>
      </w:r>
      <w:r w:rsidR="00240F5C">
        <w:rPr>
          <w:rFonts w:ascii="Times New Roman" w:hAnsi="Times New Roman" w:cs="Times New Roman"/>
          <w:sz w:val="24"/>
          <w:szCs w:val="24"/>
        </w:rPr>
        <w:t>w/</w:t>
      </w:r>
      <w:r w:rsidR="00240F5C" w:rsidRPr="00240F5C">
        <w:rPr>
          <w:rFonts w:ascii="Times New Roman" w:hAnsi="Times New Roman" w:cs="Times New Roman"/>
          <w:sz w:val="24"/>
          <w:szCs w:val="24"/>
        </w:rPr>
        <w:t xml:space="preserve">wym. </w:t>
      </w:r>
      <w:r w:rsidRPr="00240F5C">
        <w:rPr>
          <w:rFonts w:ascii="Times New Roman" w:hAnsi="Times New Roman" w:cs="Times New Roman"/>
          <w:sz w:val="24"/>
          <w:szCs w:val="24"/>
        </w:rPr>
        <w:t>zarządzenia</w:t>
      </w:r>
      <w:r w:rsidR="00240F5C" w:rsidRPr="00240F5C">
        <w:rPr>
          <w:rFonts w:ascii="Times New Roman" w:hAnsi="Times New Roman" w:cs="Times New Roman"/>
          <w:sz w:val="24"/>
          <w:szCs w:val="24"/>
        </w:rPr>
        <w:t xml:space="preserve"> dotyczący wysokości stawek czynszu za dzierżawę nieruchomości gruntowych stanowiących własność Gminy Miasta Sopotu oraz Sopotu – miasta na prawach powiatu</w:t>
      </w:r>
      <w:r w:rsidRPr="00240F5C">
        <w:rPr>
          <w:rFonts w:ascii="Times New Roman" w:hAnsi="Times New Roman" w:cs="Times New Roman"/>
          <w:sz w:val="24"/>
          <w:szCs w:val="24"/>
        </w:rPr>
        <w:t xml:space="preserve">  </w:t>
      </w:r>
      <w:r w:rsidR="00980D0C">
        <w:rPr>
          <w:rFonts w:ascii="Times New Roman" w:hAnsi="Times New Roman" w:cs="Times New Roman"/>
          <w:sz w:val="24"/>
          <w:szCs w:val="24"/>
        </w:rPr>
        <w:t>.</w:t>
      </w:r>
      <w:r w:rsidRPr="00240F5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4680D2C" w14:textId="35CAD950" w:rsidR="00240F5C" w:rsidRDefault="00D54785" w:rsidP="00240F5C">
      <w:pPr>
        <w:tabs>
          <w:tab w:val="left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BC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3E0FF2" w:rsidRPr="00D54785">
        <w:rPr>
          <w:rFonts w:ascii="Times New Roman" w:hAnsi="Times New Roman" w:cs="Times New Roman"/>
          <w:sz w:val="24"/>
          <w:szCs w:val="24"/>
        </w:rPr>
        <w:t>p</w:t>
      </w:r>
      <w:r w:rsidR="002277B3" w:rsidRPr="00D54785">
        <w:rPr>
          <w:rFonts w:ascii="Times New Roman" w:hAnsi="Times New Roman" w:cs="Times New Roman"/>
          <w:sz w:val="24"/>
          <w:szCs w:val="24"/>
        </w:rPr>
        <w:t>o § 4 dodaje się § 4a w brzmieniu:</w:t>
      </w:r>
      <w:r w:rsidRPr="00D547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AAD9E" w14:textId="1067A229" w:rsidR="004509C5" w:rsidRPr="00D54785" w:rsidRDefault="00240F5C" w:rsidP="00114E80">
      <w:pPr>
        <w:tabs>
          <w:tab w:val="left" w:pos="14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77B3" w:rsidRPr="00D54785">
        <w:rPr>
          <w:rFonts w:ascii="Times New Roman" w:hAnsi="Times New Roman" w:cs="Times New Roman"/>
          <w:bCs/>
          <w:sz w:val="24"/>
          <w:szCs w:val="24"/>
        </w:rPr>
        <w:t>§ 4a.</w:t>
      </w:r>
      <w:r w:rsidR="00CC77B6" w:rsidRPr="00D54785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="002277B3" w:rsidRPr="00D54785">
        <w:rPr>
          <w:rFonts w:ascii="Times New Roman" w:hAnsi="Times New Roman" w:cs="Times New Roman"/>
          <w:bCs/>
          <w:sz w:val="24"/>
          <w:szCs w:val="24"/>
        </w:rPr>
        <w:t xml:space="preserve"> W przypadku </w:t>
      </w:r>
      <w:r w:rsidR="001B2CFA" w:rsidRPr="00D54785">
        <w:rPr>
          <w:rFonts w:ascii="Times New Roman" w:hAnsi="Times New Roman" w:cs="Times New Roman"/>
          <w:sz w:val="24"/>
          <w:szCs w:val="24"/>
        </w:rPr>
        <w:t>poddzierżawienia, oddania w  najem lub do odpłatnego korzystania części lub całości nieruchomości</w:t>
      </w:r>
      <w:r w:rsidR="001B2CFA" w:rsidRPr="00D54785">
        <w:rPr>
          <w:color w:val="1F497D"/>
        </w:rPr>
        <w:t xml:space="preserve"> </w:t>
      </w:r>
      <w:r w:rsidR="002277B3" w:rsidRPr="00D54785">
        <w:rPr>
          <w:rFonts w:ascii="Times New Roman" w:hAnsi="Times New Roman" w:cs="Times New Roman"/>
          <w:sz w:val="24"/>
          <w:szCs w:val="24"/>
        </w:rPr>
        <w:t>podwyższa się o 50% czynsz</w:t>
      </w:r>
      <w:r w:rsidR="005A66E5" w:rsidRPr="00D54785">
        <w:rPr>
          <w:rFonts w:ascii="Times New Roman" w:hAnsi="Times New Roman" w:cs="Times New Roman"/>
          <w:sz w:val="24"/>
          <w:szCs w:val="24"/>
        </w:rPr>
        <w:t xml:space="preserve"> </w:t>
      </w:r>
      <w:r w:rsidR="00E716FE" w:rsidRPr="00D54785">
        <w:rPr>
          <w:rFonts w:ascii="Times New Roman" w:hAnsi="Times New Roman" w:cs="Times New Roman"/>
          <w:sz w:val="24"/>
          <w:szCs w:val="24"/>
        </w:rPr>
        <w:t>dzierżawny</w:t>
      </w:r>
      <w:r w:rsidR="002277B3" w:rsidRPr="00D54785">
        <w:rPr>
          <w:rFonts w:ascii="Times New Roman" w:hAnsi="Times New Roman" w:cs="Times New Roman"/>
          <w:sz w:val="24"/>
          <w:szCs w:val="24"/>
        </w:rPr>
        <w:t>, z wyłączeniem poddzierżawy</w:t>
      </w:r>
      <w:r w:rsidR="00E14283" w:rsidRPr="00D54785">
        <w:rPr>
          <w:rFonts w:ascii="Times New Roman" w:hAnsi="Times New Roman" w:cs="Times New Roman"/>
          <w:sz w:val="24"/>
          <w:szCs w:val="24"/>
        </w:rPr>
        <w:t xml:space="preserve">, najmu lub odpłatnego korzystania części lub całości nieruchomości </w:t>
      </w:r>
      <w:r w:rsidR="002277B3" w:rsidRPr="00D54785">
        <w:rPr>
          <w:rFonts w:ascii="Times New Roman" w:hAnsi="Times New Roman" w:cs="Times New Roman"/>
          <w:sz w:val="24"/>
          <w:szCs w:val="24"/>
        </w:rPr>
        <w:t xml:space="preserve"> na rzecz</w:t>
      </w:r>
      <w:r w:rsidR="00C0049B" w:rsidRPr="00D54785">
        <w:rPr>
          <w:rFonts w:ascii="Times New Roman" w:hAnsi="Times New Roman" w:cs="Times New Roman"/>
          <w:sz w:val="24"/>
          <w:szCs w:val="24"/>
        </w:rPr>
        <w:t>:</w:t>
      </w:r>
      <w:r w:rsidR="002277B3" w:rsidRPr="00D547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0CD56" w14:textId="77777777" w:rsidR="00CC77B6" w:rsidRPr="00D54785" w:rsidRDefault="00AC73CC" w:rsidP="00CC77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785">
        <w:rPr>
          <w:rFonts w:ascii="Times New Roman" w:hAnsi="Times New Roman" w:cs="Times New Roman"/>
          <w:sz w:val="24"/>
          <w:szCs w:val="24"/>
        </w:rPr>
        <w:t>dziadków lub jednego z dziadków,</w:t>
      </w:r>
    </w:p>
    <w:p w14:paraId="5B7B0B36" w14:textId="77777777" w:rsidR="00CC77B6" w:rsidRPr="00D54785" w:rsidRDefault="00426B2F" w:rsidP="00CC77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785">
        <w:rPr>
          <w:rFonts w:ascii="Times New Roman" w:hAnsi="Times New Roman" w:cs="Times New Roman"/>
          <w:sz w:val="24"/>
          <w:szCs w:val="24"/>
        </w:rPr>
        <w:t>rodziców</w:t>
      </w:r>
      <w:r w:rsidR="00AC73CC" w:rsidRPr="00D54785">
        <w:rPr>
          <w:rFonts w:ascii="Times New Roman" w:hAnsi="Times New Roman" w:cs="Times New Roman"/>
          <w:sz w:val="24"/>
          <w:szCs w:val="24"/>
        </w:rPr>
        <w:t xml:space="preserve"> lub rodzica</w:t>
      </w:r>
      <w:r w:rsidR="00C0049B" w:rsidRPr="00D5478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1196FA" w14:textId="77777777" w:rsidR="00CC77B6" w:rsidRPr="00D54785" w:rsidRDefault="00426B2F" w:rsidP="00CC77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785">
        <w:rPr>
          <w:rFonts w:ascii="Times New Roman" w:hAnsi="Times New Roman" w:cs="Times New Roman"/>
          <w:sz w:val="24"/>
          <w:szCs w:val="24"/>
        </w:rPr>
        <w:t>dzieci</w:t>
      </w:r>
      <w:r w:rsidR="00640CB2" w:rsidRPr="00D54785">
        <w:rPr>
          <w:rFonts w:ascii="Times New Roman" w:hAnsi="Times New Roman" w:cs="Times New Roman"/>
          <w:sz w:val="24"/>
          <w:szCs w:val="24"/>
        </w:rPr>
        <w:t xml:space="preserve"> własnych i przysposobionych,</w:t>
      </w:r>
    </w:p>
    <w:p w14:paraId="5DC436E7" w14:textId="7EAE9831" w:rsidR="004509C5" w:rsidRPr="00D54785" w:rsidRDefault="006855FB" w:rsidP="00CC77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785">
        <w:rPr>
          <w:rFonts w:ascii="Times New Roman" w:hAnsi="Times New Roman" w:cs="Times New Roman"/>
          <w:sz w:val="24"/>
          <w:szCs w:val="24"/>
        </w:rPr>
        <w:t>w</w:t>
      </w:r>
      <w:r w:rsidR="004509C5" w:rsidRPr="00D54785">
        <w:rPr>
          <w:rFonts w:ascii="Times New Roman" w:hAnsi="Times New Roman" w:cs="Times New Roman"/>
          <w:sz w:val="24"/>
          <w:szCs w:val="24"/>
        </w:rPr>
        <w:t>nuków,</w:t>
      </w:r>
    </w:p>
    <w:p w14:paraId="4B7B275D" w14:textId="3D5DABAA" w:rsidR="00C801E4" w:rsidRPr="00D54785" w:rsidRDefault="002277B3" w:rsidP="00C801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54785">
        <w:rPr>
          <w:rFonts w:ascii="Times New Roman" w:hAnsi="Times New Roman" w:cs="Times New Roman"/>
          <w:sz w:val="24"/>
          <w:szCs w:val="24"/>
        </w:rPr>
        <w:t xml:space="preserve"> </w:t>
      </w:r>
      <w:r w:rsidR="00C801E4" w:rsidRPr="00D54785">
        <w:rPr>
          <w:rFonts w:ascii="Times New Roman" w:hAnsi="Times New Roman" w:cs="Times New Roman"/>
          <w:sz w:val="24"/>
          <w:szCs w:val="24"/>
        </w:rPr>
        <w:t xml:space="preserve">        </w:t>
      </w:r>
      <w:r w:rsidR="00977BC8" w:rsidRPr="00D54785">
        <w:rPr>
          <w:rFonts w:ascii="Times New Roman" w:hAnsi="Times New Roman" w:cs="Times New Roman"/>
          <w:sz w:val="24"/>
          <w:szCs w:val="24"/>
        </w:rPr>
        <w:t xml:space="preserve">  </w:t>
      </w:r>
      <w:r w:rsidR="00C801E4" w:rsidRPr="00D54785">
        <w:rPr>
          <w:rFonts w:ascii="Times New Roman" w:hAnsi="Times New Roman" w:cs="Times New Roman"/>
          <w:sz w:val="24"/>
          <w:szCs w:val="24"/>
        </w:rPr>
        <w:t xml:space="preserve"> </w:t>
      </w:r>
      <w:r w:rsidRPr="00D54785">
        <w:rPr>
          <w:rFonts w:ascii="Times New Roman" w:hAnsi="Times New Roman" w:cs="Times New Roman"/>
          <w:sz w:val="24"/>
          <w:szCs w:val="24"/>
        </w:rPr>
        <w:t xml:space="preserve"> </w:t>
      </w:r>
      <w:r w:rsidR="00E14283" w:rsidRPr="00D54785">
        <w:rPr>
          <w:rFonts w:ascii="Times New Roman" w:hAnsi="Times New Roman" w:cs="Times New Roman"/>
          <w:sz w:val="24"/>
          <w:szCs w:val="24"/>
        </w:rPr>
        <w:t xml:space="preserve">oraz </w:t>
      </w:r>
      <w:r w:rsidR="0025361A" w:rsidRPr="00D54785">
        <w:rPr>
          <w:rFonts w:ascii="Times New Roman" w:hAnsi="Times New Roman" w:cs="Times New Roman"/>
          <w:sz w:val="24"/>
          <w:szCs w:val="24"/>
        </w:rPr>
        <w:t>dzierżawcy</w:t>
      </w:r>
    </w:p>
    <w:p w14:paraId="4EA206C2" w14:textId="33624958" w:rsidR="00C801E4" w:rsidRPr="00D54785" w:rsidRDefault="00C801E4" w:rsidP="00C801E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54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C77B6" w:rsidRPr="00D54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5) </w:t>
      </w:r>
      <w:r w:rsidR="00713601" w:rsidRPr="00D54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4785">
        <w:rPr>
          <w:rFonts w:ascii="Times New Roman" w:hAnsi="Times New Roman" w:cs="Times New Roman"/>
          <w:sz w:val="24"/>
          <w:szCs w:val="24"/>
        </w:rPr>
        <w:t>samorządowych instytucji kultury,</w:t>
      </w:r>
    </w:p>
    <w:p w14:paraId="7592579C" w14:textId="0B008E54" w:rsidR="00870BD0" w:rsidRPr="00D54785" w:rsidRDefault="00C801E4" w:rsidP="00D54785">
      <w:pPr>
        <w:pStyle w:val="Bezodstpw"/>
        <w:spacing w:after="120"/>
        <w:rPr>
          <w:rFonts w:ascii="Times New Roman" w:hAnsi="Times New Roman" w:cs="Times New Roman"/>
          <w:sz w:val="24"/>
          <w:szCs w:val="24"/>
        </w:rPr>
      </w:pPr>
      <w:r w:rsidRPr="00D54785">
        <w:rPr>
          <w:rFonts w:ascii="Times New Roman" w:hAnsi="Times New Roman" w:cs="Times New Roman"/>
          <w:sz w:val="24"/>
          <w:szCs w:val="24"/>
        </w:rPr>
        <w:t xml:space="preserve">             6)  gminnych jednostek organizacyjnych</w:t>
      </w:r>
    </w:p>
    <w:p w14:paraId="5DB5F3CF" w14:textId="16DC7B5A" w:rsidR="00862242" w:rsidRPr="00D54785" w:rsidRDefault="001B2CFA" w:rsidP="00114E80">
      <w:pPr>
        <w:pStyle w:val="Bezodstpw"/>
        <w:spacing w:after="1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54785">
        <w:rPr>
          <w:rFonts w:ascii="Times New Roman" w:hAnsi="Times New Roman" w:cs="Times New Roman"/>
          <w:sz w:val="24"/>
          <w:szCs w:val="24"/>
        </w:rPr>
        <w:t xml:space="preserve">        </w:t>
      </w:r>
      <w:r w:rsidR="00CC77B6" w:rsidRPr="00D54785">
        <w:rPr>
          <w:rFonts w:ascii="Times New Roman" w:hAnsi="Times New Roman" w:cs="Times New Roman"/>
          <w:sz w:val="24"/>
          <w:szCs w:val="24"/>
        </w:rPr>
        <w:t xml:space="preserve">2. </w:t>
      </w:r>
      <w:r w:rsidR="00243B34">
        <w:rPr>
          <w:rFonts w:ascii="Times New Roman" w:hAnsi="Times New Roman" w:cs="Times New Roman"/>
          <w:sz w:val="24"/>
          <w:szCs w:val="24"/>
        </w:rPr>
        <w:t xml:space="preserve"> </w:t>
      </w:r>
      <w:r w:rsidR="00CC77B6" w:rsidRPr="00D54785">
        <w:rPr>
          <w:rFonts w:ascii="Times New Roman" w:hAnsi="Times New Roman" w:cs="Times New Roman"/>
          <w:sz w:val="24"/>
          <w:szCs w:val="24"/>
        </w:rPr>
        <w:t xml:space="preserve">Podwyższenie czynszu </w:t>
      </w:r>
      <w:r w:rsidR="00870BD0" w:rsidRPr="00D54785">
        <w:rPr>
          <w:rFonts w:ascii="Times New Roman" w:hAnsi="Times New Roman" w:cs="Times New Roman"/>
          <w:sz w:val="24"/>
          <w:szCs w:val="24"/>
        </w:rPr>
        <w:t>dzierżawnego</w:t>
      </w:r>
      <w:r w:rsidR="00CC77B6" w:rsidRPr="00D54785">
        <w:rPr>
          <w:rFonts w:ascii="Times New Roman" w:hAnsi="Times New Roman" w:cs="Times New Roman"/>
          <w:sz w:val="24"/>
          <w:szCs w:val="24"/>
        </w:rPr>
        <w:t xml:space="preserve">, o którym mowa w ust. 1 nie dotyczy </w:t>
      </w:r>
      <w:r w:rsidR="00062026" w:rsidRPr="00D54785">
        <w:rPr>
          <w:rFonts w:ascii="Times New Roman" w:hAnsi="Times New Roman" w:cs="Times New Roman"/>
          <w:sz w:val="24"/>
          <w:szCs w:val="24"/>
        </w:rPr>
        <w:t xml:space="preserve">przypadków </w:t>
      </w:r>
      <w:r w:rsidR="00870BD0" w:rsidRPr="00D54785">
        <w:rPr>
          <w:rFonts w:ascii="Times New Roman" w:hAnsi="Times New Roman" w:cs="Times New Roman"/>
          <w:sz w:val="24"/>
          <w:szCs w:val="24"/>
        </w:rPr>
        <w:t xml:space="preserve">poddzierżawienia, oddania w  najem lub do odpłatnego korzystania części lub całości nieruchomości przez </w:t>
      </w:r>
      <w:r w:rsidR="009F74C3">
        <w:rPr>
          <w:rFonts w:ascii="Times New Roman" w:hAnsi="Times New Roman" w:cs="Times New Roman"/>
          <w:sz w:val="24"/>
          <w:szCs w:val="24"/>
        </w:rPr>
        <w:t>samorządowe instytucje</w:t>
      </w:r>
      <w:r w:rsidR="00062026" w:rsidRPr="00D54785">
        <w:rPr>
          <w:rFonts w:ascii="Times New Roman" w:hAnsi="Times New Roman" w:cs="Times New Roman"/>
          <w:sz w:val="24"/>
          <w:szCs w:val="24"/>
        </w:rPr>
        <w:t xml:space="preserve"> </w:t>
      </w:r>
      <w:r w:rsidR="009F74C3">
        <w:rPr>
          <w:rFonts w:ascii="Times New Roman" w:hAnsi="Times New Roman" w:cs="Times New Roman"/>
          <w:sz w:val="24"/>
          <w:szCs w:val="24"/>
        </w:rPr>
        <w:t>kultury.</w:t>
      </w:r>
    </w:p>
    <w:p w14:paraId="2477D3CC" w14:textId="7CEDB8D4" w:rsidR="002277B3" w:rsidRPr="00D54785" w:rsidRDefault="002277B3" w:rsidP="00114E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85">
        <w:t xml:space="preserve">  </w:t>
      </w:r>
      <w:r w:rsidRPr="00D54785">
        <w:rPr>
          <w:rFonts w:ascii="Times New Roman" w:hAnsi="Times New Roman" w:cs="Times New Roman"/>
          <w:sz w:val="24"/>
          <w:szCs w:val="24"/>
        </w:rPr>
        <w:t>§</w:t>
      </w:r>
      <w:r w:rsidR="0026265F" w:rsidRPr="00D54785">
        <w:rPr>
          <w:rFonts w:ascii="Times New Roman" w:hAnsi="Times New Roman" w:cs="Times New Roman"/>
          <w:sz w:val="24"/>
          <w:szCs w:val="24"/>
        </w:rPr>
        <w:t xml:space="preserve"> </w:t>
      </w:r>
      <w:r w:rsidR="00B47A1A" w:rsidRPr="00D54785">
        <w:rPr>
          <w:rFonts w:ascii="Times New Roman" w:hAnsi="Times New Roman" w:cs="Times New Roman"/>
          <w:sz w:val="24"/>
          <w:szCs w:val="24"/>
        </w:rPr>
        <w:t>2.</w:t>
      </w:r>
      <w:r w:rsidR="0026265F" w:rsidRPr="00D54785">
        <w:rPr>
          <w:rFonts w:ascii="Times New Roman" w:hAnsi="Times New Roman" w:cs="Times New Roman"/>
          <w:sz w:val="24"/>
          <w:szCs w:val="24"/>
        </w:rPr>
        <w:t xml:space="preserve"> </w:t>
      </w:r>
      <w:r w:rsidR="00B47A1A" w:rsidRPr="00D54785">
        <w:rPr>
          <w:rFonts w:ascii="Times New Roman" w:hAnsi="Times New Roman" w:cs="Times New Roman"/>
          <w:sz w:val="24"/>
          <w:szCs w:val="24"/>
        </w:rPr>
        <w:t>Wykonanie zarządzenia powierza się Naczelnikowi Wydział</w:t>
      </w:r>
      <w:r w:rsidR="00240F5C">
        <w:rPr>
          <w:rFonts w:ascii="Times New Roman" w:hAnsi="Times New Roman" w:cs="Times New Roman"/>
          <w:sz w:val="24"/>
          <w:szCs w:val="24"/>
        </w:rPr>
        <w:t>ów:</w:t>
      </w:r>
      <w:r w:rsidR="00B47A1A" w:rsidRPr="00D54785">
        <w:rPr>
          <w:rFonts w:ascii="Times New Roman" w:hAnsi="Times New Roman" w:cs="Times New Roman"/>
          <w:sz w:val="24"/>
          <w:szCs w:val="24"/>
        </w:rPr>
        <w:t xml:space="preserve"> Gospodarki Nieruchomościami </w:t>
      </w:r>
      <w:r w:rsidR="00240F5C">
        <w:rPr>
          <w:rFonts w:ascii="Times New Roman" w:hAnsi="Times New Roman" w:cs="Times New Roman"/>
          <w:sz w:val="24"/>
          <w:szCs w:val="24"/>
        </w:rPr>
        <w:t xml:space="preserve">i Strategii Rozwoju Miasta </w:t>
      </w:r>
      <w:r w:rsidR="00B47A1A" w:rsidRPr="00D54785">
        <w:rPr>
          <w:rFonts w:ascii="Times New Roman" w:hAnsi="Times New Roman" w:cs="Times New Roman"/>
          <w:sz w:val="24"/>
          <w:szCs w:val="24"/>
        </w:rPr>
        <w:t>oraz Dyrektorom jednostek organizacyjnych Gminy Miasta Sopotu do kompetencji, których należy gospodarowanie nieruchomościami.</w:t>
      </w:r>
    </w:p>
    <w:p w14:paraId="238A6FE1" w14:textId="7C5E52A6" w:rsidR="00713601" w:rsidRPr="00D54785" w:rsidRDefault="001B2CFA" w:rsidP="00114E80">
      <w:pPr>
        <w:pStyle w:val="Bezodstpw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54785">
        <w:rPr>
          <w:rFonts w:ascii="Times New Roman" w:hAnsi="Times New Roman" w:cs="Times New Roman"/>
          <w:sz w:val="24"/>
          <w:szCs w:val="24"/>
        </w:rPr>
        <w:t xml:space="preserve">§  3.  </w:t>
      </w:r>
      <w:r w:rsidR="00870BD0" w:rsidRPr="00D54785">
        <w:rPr>
          <w:rFonts w:ascii="Times New Roman" w:hAnsi="Times New Roman" w:cs="Times New Roman"/>
          <w:sz w:val="24"/>
          <w:szCs w:val="24"/>
        </w:rPr>
        <w:t xml:space="preserve">Traci moc zarządzenie nr 714/2020 z dnia </w:t>
      </w:r>
      <w:r w:rsidR="00713601" w:rsidRPr="00D54785">
        <w:rPr>
          <w:rFonts w:ascii="Times New Roman" w:hAnsi="Times New Roman" w:cs="Times New Roman"/>
          <w:sz w:val="24"/>
          <w:szCs w:val="24"/>
        </w:rPr>
        <w:t xml:space="preserve">z dnia 28 sierpnia 2020r.  w sprawie </w:t>
      </w:r>
      <w:r w:rsidR="00870BD0" w:rsidRPr="00D54785">
        <w:rPr>
          <w:rFonts w:ascii="Times New Roman" w:hAnsi="Times New Roman" w:cs="Times New Roman"/>
          <w:sz w:val="24"/>
          <w:szCs w:val="24"/>
        </w:rPr>
        <w:t xml:space="preserve">zmiany zarządzenia nr 462/2019  Prezydenta Miasta Sopotu w sprawie ustalenia stawek czynszu </w:t>
      </w:r>
      <w:r w:rsidR="00091450" w:rsidRPr="00D54785">
        <w:rPr>
          <w:rFonts w:ascii="Times New Roman" w:hAnsi="Times New Roman" w:cs="Times New Roman"/>
          <w:sz w:val="24"/>
          <w:szCs w:val="24"/>
        </w:rPr>
        <w:t xml:space="preserve"> </w:t>
      </w:r>
      <w:r w:rsidR="00870BD0" w:rsidRPr="00D54785">
        <w:rPr>
          <w:rFonts w:ascii="Times New Roman" w:hAnsi="Times New Roman" w:cs="Times New Roman"/>
          <w:sz w:val="24"/>
          <w:szCs w:val="24"/>
        </w:rPr>
        <w:t>za dzierżawę nieruchomości na terenie miasta Sopotu.</w:t>
      </w:r>
    </w:p>
    <w:p w14:paraId="30D01F79" w14:textId="43555EA2" w:rsidR="0041345B" w:rsidRDefault="00B47A1A" w:rsidP="00B47A1A">
      <w:pPr>
        <w:jc w:val="both"/>
        <w:rPr>
          <w:rFonts w:ascii="Times New Roman" w:hAnsi="Times New Roman" w:cs="Times New Roman"/>
          <w:sz w:val="24"/>
          <w:szCs w:val="24"/>
        </w:rPr>
      </w:pPr>
      <w:r w:rsidRPr="009407A8">
        <w:rPr>
          <w:rFonts w:ascii="Times New Roman" w:hAnsi="Times New Roman" w:cs="Times New Roman"/>
          <w:sz w:val="24"/>
          <w:szCs w:val="24"/>
        </w:rPr>
        <w:t xml:space="preserve">  § </w:t>
      </w:r>
      <w:r w:rsidR="0026265F" w:rsidRPr="009407A8">
        <w:rPr>
          <w:rFonts w:ascii="Times New Roman" w:hAnsi="Times New Roman" w:cs="Times New Roman"/>
          <w:sz w:val="24"/>
          <w:szCs w:val="24"/>
        </w:rPr>
        <w:t xml:space="preserve"> </w:t>
      </w:r>
      <w:r w:rsidR="001B2CFA" w:rsidRPr="009407A8">
        <w:rPr>
          <w:rFonts w:ascii="Times New Roman" w:hAnsi="Times New Roman" w:cs="Times New Roman"/>
          <w:sz w:val="24"/>
          <w:szCs w:val="24"/>
        </w:rPr>
        <w:t>4</w:t>
      </w:r>
      <w:r w:rsidRPr="009407A8">
        <w:rPr>
          <w:rFonts w:ascii="Times New Roman" w:hAnsi="Times New Roman" w:cs="Times New Roman"/>
          <w:sz w:val="24"/>
          <w:szCs w:val="24"/>
        </w:rPr>
        <w:t xml:space="preserve">. </w:t>
      </w:r>
      <w:r w:rsidR="0026265F" w:rsidRPr="009407A8">
        <w:rPr>
          <w:rFonts w:ascii="Times New Roman" w:hAnsi="Times New Roman" w:cs="Times New Roman"/>
          <w:sz w:val="24"/>
          <w:szCs w:val="24"/>
        </w:rPr>
        <w:t xml:space="preserve"> </w:t>
      </w:r>
      <w:r w:rsidRPr="009407A8">
        <w:rPr>
          <w:rFonts w:ascii="Times New Roman" w:hAnsi="Times New Roman" w:cs="Times New Roman"/>
          <w:sz w:val="24"/>
          <w:szCs w:val="24"/>
        </w:rPr>
        <w:t>Zarządzenie</w:t>
      </w:r>
      <w:r w:rsidR="000150E4" w:rsidRPr="009407A8">
        <w:rPr>
          <w:rFonts w:ascii="Times New Roman" w:hAnsi="Times New Roman" w:cs="Times New Roman"/>
          <w:sz w:val="24"/>
          <w:szCs w:val="24"/>
        </w:rPr>
        <w:t xml:space="preserve"> wchodzi w życie z dniem </w:t>
      </w:r>
      <w:r w:rsidR="00AD54CE">
        <w:rPr>
          <w:rFonts w:ascii="Times New Roman" w:hAnsi="Times New Roman" w:cs="Times New Roman"/>
          <w:sz w:val="24"/>
          <w:szCs w:val="24"/>
        </w:rPr>
        <w:t xml:space="preserve">1 maja 2021 r. </w:t>
      </w:r>
    </w:p>
    <w:p w14:paraId="6051B43F" w14:textId="77777777" w:rsidR="00D04876" w:rsidRPr="00D04876" w:rsidRDefault="00D04876" w:rsidP="00D04876">
      <w:pPr>
        <w:spacing w:after="120" w:line="36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4876">
        <w:rPr>
          <w:rFonts w:ascii="Times New Roman" w:hAnsi="Times New Roman" w:cs="Times New Roman"/>
          <w:sz w:val="24"/>
          <w:szCs w:val="24"/>
        </w:rPr>
        <w:t xml:space="preserve">                              Prezydent Miasta </w:t>
      </w:r>
    </w:p>
    <w:p w14:paraId="6E411B64" w14:textId="77777777" w:rsidR="00D04876" w:rsidRDefault="00D04876" w:rsidP="00D048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48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4876">
        <w:rPr>
          <w:rFonts w:ascii="Times New Roman" w:hAnsi="Times New Roman" w:cs="Times New Roman"/>
          <w:i/>
          <w:sz w:val="24"/>
          <w:szCs w:val="24"/>
        </w:rPr>
        <w:tab/>
      </w:r>
      <w:r w:rsidRPr="00D04876">
        <w:rPr>
          <w:rFonts w:ascii="Times New Roman" w:hAnsi="Times New Roman" w:cs="Times New Roman"/>
          <w:i/>
          <w:sz w:val="24"/>
          <w:szCs w:val="24"/>
        </w:rPr>
        <w:tab/>
      </w:r>
      <w:r w:rsidRPr="00D04876">
        <w:rPr>
          <w:rFonts w:ascii="Times New Roman" w:hAnsi="Times New Roman" w:cs="Times New Roman"/>
          <w:i/>
          <w:sz w:val="24"/>
          <w:szCs w:val="24"/>
        </w:rPr>
        <w:tab/>
      </w:r>
      <w:r w:rsidRPr="00D04876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D04876">
        <w:rPr>
          <w:rFonts w:ascii="Times New Roman" w:hAnsi="Times New Roman" w:cs="Times New Roman"/>
          <w:i/>
          <w:sz w:val="24"/>
          <w:szCs w:val="24"/>
        </w:rPr>
        <w:t>(-) Jacek Karnowski</w:t>
      </w:r>
    </w:p>
    <w:p w14:paraId="1F358D60" w14:textId="2C0245EB" w:rsidR="00D04876" w:rsidRPr="00D04876" w:rsidRDefault="00D04876" w:rsidP="00D04876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4876">
        <w:rPr>
          <w:rFonts w:ascii="Times New Roman" w:hAnsi="Times New Roman" w:cs="Times New Roman"/>
          <w:sz w:val="24"/>
          <w:szCs w:val="24"/>
        </w:rPr>
        <w:t>Radca prawny</w:t>
      </w:r>
    </w:p>
    <w:p w14:paraId="57050B1E" w14:textId="28B7614B" w:rsidR="00114E80" w:rsidRDefault="00D04876" w:rsidP="00D04876">
      <w:pPr>
        <w:rPr>
          <w:rFonts w:ascii="Times New Roman" w:hAnsi="Times New Roman" w:cs="Times New Roman"/>
          <w:i/>
          <w:sz w:val="24"/>
          <w:szCs w:val="24"/>
        </w:rPr>
      </w:pPr>
      <w:r w:rsidRPr="00D04876">
        <w:rPr>
          <w:rFonts w:ascii="Times New Roman" w:hAnsi="Times New Roman" w:cs="Times New Roman"/>
          <w:sz w:val="24"/>
          <w:szCs w:val="24"/>
        </w:rPr>
        <w:t xml:space="preserve">(-) </w:t>
      </w:r>
      <w:r w:rsidRPr="00D04876">
        <w:rPr>
          <w:rFonts w:ascii="Times New Roman" w:hAnsi="Times New Roman" w:cs="Times New Roman"/>
          <w:i/>
          <w:sz w:val="24"/>
          <w:szCs w:val="24"/>
        </w:rPr>
        <w:t xml:space="preserve">Ewa </w:t>
      </w:r>
      <w:proofErr w:type="spellStart"/>
      <w:r w:rsidRPr="00D04876">
        <w:rPr>
          <w:rFonts w:ascii="Times New Roman" w:hAnsi="Times New Roman" w:cs="Times New Roman"/>
          <w:i/>
          <w:sz w:val="24"/>
          <w:szCs w:val="24"/>
        </w:rPr>
        <w:t>Fryma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</w:p>
    <w:p w14:paraId="7741AAF3" w14:textId="77777777" w:rsidR="00D04876" w:rsidRPr="00D04876" w:rsidRDefault="00D04876" w:rsidP="00D04876">
      <w:pPr>
        <w:rPr>
          <w:rFonts w:ascii="Times New Roman" w:hAnsi="Times New Roman" w:cs="Times New Roman"/>
          <w:i/>
          <w:sz w:val="24"/>
          <w:szCs w:val="24"/>
        </w:rPr>
      </w:pPr>
    </w:p>
    <w:p w14:paraId="62C1B17D" w14:textId="75C08216" w:rsidR="0041345B" w:rsidRPr="0041345B" w:rsidRDefault="0041345B" w:rsidP="0041345B">
      <w:pPr>
        <w:pStyle w:val="Nagwek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</w:t>
      </w:r>
      <w:r w:rsidRPr="00F554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D04876" w:rsidRPr="00D04876">
        <w:rPr>
          <w:rFonts w:ascii="Times New Roman" w:hAnsi="Times New Roman" w:cs="Times New Roman"/>
          <w:sz w:val="20"/>
          <w:szCs w:val="20"/>
        </w:rPr>
        <w:t>Załącznik do</w:t>
      </w:r>
      <w:r w:rsidRPr="00D04876">
        <w:rPr>
          <w:rFonts w:ascii="Times New Roman" w:hAnsi="Times New Roman" w:cs="Times New Roman"/>
          <w:sz w:val="20"/>
          <w:szCs w:val="20"/>
        </w:rPr>
        <w:t xml:space="preserve"> Zarządzeni</w:t>
      </w:r>
      <w:r w:rsidR="00D04876" w:rsidRPr="00D04876">
        <w:rPr>
          <w:rFonts w:ascii="Times New Roman" w:hAnsi="Times New Roman" w:cs="Times New Roman"/>
          <w:sz w:val="20"/>
          <w:szCs w:val="20"/>
        </w:rPr>
        <w:t>a</w:t>
      </w:r>
      <w:r w:rsidRPr="0041345B">
        <w:rPr>
          <w:rFonts w:asciiTheme="minorHAnsi" w:hAnsiTheme="minorHAnsi" w:cstheme="minorHAnsi"/>
          <w:sz w:val="20"/>
          <w:szCs w:val="20"/>
        </w:rPr>
        <w:t xml:space="preserve"> nr</w:t>
      </w:r>
      <w:r w:rsidR="00D04876">
        <w:rPr>
          <w:rFonts w:asciiTheme="minorHAnsi" w:hAnsiTheme="minorHAnsi" w:cstheme="minorHAnsi"/>
          <w:sz w:val="20"/>
          <w:szCs w:val="20"/>
        </w:rPr>
        <w:t xml:space="preserve">   914</w:t>
      </w:r>
      <w:r w:rsidRPr="0041345B">
        <w:rPr>
          <w:rFonts w:asciiTheme="minorHAnsi" w:hAnsiTheme="minorHAnsi" w:cstheme="minorHAnsi"/>
          <w:sz w:val="20"/>
          <w:szCs w:val="20"/>
        </w:rPr>
        <w:t xml:space="preserve">  /2021                     </w:t>
      </w:r>
    </w:p>
    <w:p w14:paraId="3C8BB0D6" w14:textId="1FF8CA9C" w:rsidR="0041345B" w:rsidRDefault="0041345B" w:rsidP="0041345B">
      <w:pPr>
        <w:spacing w:after="0"/>
        <w:jc w:val="both"/>
      </w:pPr>
      <w:r w:rsidRPr="00F55469">
        <w:rPr>
          <w:sz w:val="20"/>
          <w:szCs w:val="20"/>
        </w:rPr>
        <w:tab/>
      </w:r>
      <w:r w:rsidRPr="00F5546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</w:t>
      </w:r>
      <w:r w:rsidRPr="00F55469">
        <w:rPr>
          <w:sz w:val="20"/>
          <w:szCs w:val="20"/>
        </w:rPr>
        <w:t xml:space="preserve">  </w:t>
      </w:r>
      <w:r w:rsidR="00D04876">
        <w:rPr>
          <w:sz w:val="20"/>
          <w:szCs w:val="20"/>
        </w:rPr>
        <w:t xml:space="preserve">   </w:t>
      </w:r>
      <w:r w:rsidRPr="00F55469">
        <w:rPr>
          <w:sz w:val="20"/>
          <w:szCs w:val="20"/>
        </w:rPr>
        <w:t xml:space="preserve">Prezydenta Miasta Sopotu z dnia  </w:t>
      </w:r>
      <w:r w:rsidR="00D04876">
        <w:rPr>
          <w:sz w:val="20"/>
          <w:szCs w:val="20"/>
        </w:rPr>
        <w:t xml:space="preserve">9 marca </w:t>
      </w:r>
      <w:r>
        <w:rPr>
          <w:sz w:val="20"/>
          <w:szCs w:val="20"/>
        </w:rPr>
        <w:t xml:space="preserve">  </w:t>
      </w:r>
      <w:r w:rsidRPr="00F55469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Pr="00F55469">
        <w:rPr>
          <w:sz w:val="20"/>
          <w:szCs w:val="20"/>
        </w:rPr>
        <w:t>1r</w:t>
      </w:r>
      <w:r>
        <w:t>.</w:t>
      </w:r>
    </w:p>
    <w:p w14:paraId="6213D7C2" w14:textId="754B80F2" w:rsidR="00D04876" w:rsidRPr="00D04876" w:rsidRDefault="00D04876" w:rsidP="0041345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„Załącznik”</w:t>
      </w:r>
    </w:p>
    <w:tbl>
      <w:tblPr>
        <w:tblW w:w="107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453"/>
        <w:gridCol w:w="956"/>
        <w:gridCol w:w="1325"/>
        <w:gridCol w:w="1417"/>
        <w:gridCol w:w="1925"/>
        <w:gridCol w:w="25"/>
        <w:gridCol w:w="1452"/>
        <w:gridCol w:w="1561"/>
      </w:tblGrid>
      <w:tr w:rsidR="0041345B" w:rsidRPr="00AE7E59" w14:paraId="7BDF0CE1" w14:textId="77777777" w:rsidTr="0041345B">
        <w:trPr>
          <w:trHeight w:val="283"/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BD2F5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C8CB7C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CEL DZIERŻAWY</w:t>
            </w:r>
          </w:p>
        </w:tc>
        <w:tc>
          <w:tcPr>
            <w:tcW w:w="30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31CA8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STAWKI CZYNSZU w 2021r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. </w:t>
            </w:r>
          </w:p>
        </w:tc>
      </w:tr>
      <w:tr w:rsidR="0041345B" w:rsidRPr="00AE7E59" w14:paraId="10207192" w14:textId="77777777" w:rsidTr="0041345B">
        <w:trPr>
          <w:trHeight w:val="116"/>
          <w:jc w:val="center"/>
        </w:trPr>
        <w:tc>
          <w:tcPr>
            <w:tcW w:w="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E0841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F6A79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47B05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 zł. za /1 m</w:t>
            </w:r>
            <w:r w:rsidRPr="00AE7E59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41345B" w:rsidRPr="00AE7E59" w14:paraId="7B8622D1" w14:textId="77777777" w:rsidTr="0041345B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1A02A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0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5A58F5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Przemysłowe i składowe: magazyny, wiaty, kontenery         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F7C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I- 7,25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DF88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19FDF151" w14:textId="77777777" w:rsidTr="0041345B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2B7E4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858B5A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009F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II-  6,22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903A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5CF0DFBC" w14:textId="77777777" w:rsidTr="0041345B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F67A6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D8201F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36C7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III-  5,18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5140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4EDE343D" w14:textId="77777777" w:rsidTr="0041345B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4272F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0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200187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Handlowe, usługowe, biura w pawilonach trwałych wg stref czynszowych określonych w zał. Nr 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6E83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I- 23,83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297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4B52BD47" w14:textId="77777777" w:rsidTr="0041345B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6EBE4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145A99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9871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II-15,54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0070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7D94DD95" w14:textId="77777777" w:rsidTr="0041345B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4188C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9E7ED7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B8A0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III-  9,32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A6A5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6429D8CE" w14:textId="77777777" w:rsidTr="0041345B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58E92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70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3B512E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Rzemiosło, usługi chronio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 (zegarmistrzostwo, szewstwo,</w:t>
            </w: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kowalstwo artystyczne, rymarstwo, szczotkarstwo, szklarstw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o, tapicerstwo, renowacja mebli</w:t>
            </w: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 wg stref czynszowych określonych w zał. Nr 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18E4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- 11,91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D219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5543111E" w14:textId="77777777" w:rsidTr="0041345B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F3ADE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321CEF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ED6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II- 7,77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F28E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784371CD" w14:textId="77777777" w:rsidTr="0041345B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49C72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226E26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6C23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III- 4,66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6DBC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533E2E36" w14:textId="77777777" w:rsidTr="0041345B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1C1A1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0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1E1693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Obiekty gastronomiczne wg stref czynszowych określonych w zał. Nr 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047C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I-   31,08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BEED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56395646" w14:textId="77777777" w:rsidTr="0041345B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FBC97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72A0B5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0DE8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II-  23,83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4211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440D38E9" w14:textId="77777777" w:rsidTr="0041345B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F9BEF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FE1E3B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8164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III- 18,65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CFDE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62B05ACA" w14:textId="77777777" w:rsidTr="0041345B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D2480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E24E2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 schody do lokali:                        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9B888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a) mieszkalnych /piwnic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2FB8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2,07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786B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rocznie</w:t>
            </w:r>
          </w:p>
        </w:tc>
      </w:tr>
      <w:tr w:rsidR="0041345B" w:rsidRPr="00AE7E59" w14:paraId="1DAB6881" w14:textId="77777777" w:rsidTr="0041345B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7E0E3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B255B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F4D313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b) użytkowych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5087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4,14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0F9A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5AC5A198" w14:textId="77777777" w:rsidTr="0041345B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4E385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7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94A2C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Turystyka /campingi, pola namiotowe/rekreacja</w:t>
            </w:r>
          </w:p>
        </w:tc>
        <w:tc>
          <w:tcPr>
            <w:tcW w:w="3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F4032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a) w sezonie *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7935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0,31 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C530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7FBD4624" w14:textId="77777777" w:rsidTr="0041345B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53848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D09DC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CFFF63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b) poza sezonem*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30DC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0,06 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5517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2A2AC7B5" w14:textId="77777777" w:rsidTr="0041345B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8DDC6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5a.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0B0CB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Plaża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B60F9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a) w sezonie *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270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0,06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C16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078699A5" w14:textId="77777777" w:rsidTr="0041345B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C3F89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E45A0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A1B4A4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b) poza sezonem*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9CD1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0,01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254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32309AA5" w14:textId="77777777" w:rsidTr="0041345B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0FC59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DBF04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a/ Kluby sportowe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B5F0BF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a) grunt zabudowany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7F44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1,55 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3029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rocznie</w:t>
            </w:r>
          </w:p>
        </w:tc>
      </w:tr>
      <w:tr w:rsidR="0041345B" w:rsidRPr="00AE7E59" w14:paraId="4A18B606" w14:textId="77777777" w:rsidTr="0041345B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96843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18E49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8C45FC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b) grunt niezabudowany                              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A89E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0,12 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28799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3D9ADA54" w14:textId="77777777" w:rsidTr="0041345B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BDBEC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0BB1C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16FADC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c) powierzchnia  użytkowa budynku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405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0,02 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0572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842BB7" w14:paraId="062E4BC7" w14:textId="77777777" w:rsidTr="0041345B">
        <w:trPr>
          <w:trHeight w:val="283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6A25A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Hlk64544105"/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7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7F4EBC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Parkingi dla samochodów do 10 miejsc postojowych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3579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4,14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3F1E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842BB7" w14:paraId="2C228BA6" w14:textId="77777777" w:rsidTr="0041345B">
        <w:trPr>
          <w:trHeight w:val="218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DB7BB" w14:textId="77777777" w:rsidR="0041345B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7a</w:t>
            </w:r>
          </w:p>
          <w:p w14:paraId="441E61BE" w14:textId="77777777" w:rsidR="0041345B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C988393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9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782A" w14:textId="77777777" w:rsidR="0041345B" w:rsidRPr="001210A7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10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Parkingi dla samochodów powyżej 10 miejsc postojowych</w:t>
            </w:r>
          </w:p>
        </w:tc>
        <w:tc>
          <w:tcPr>
            <w:tcW w:w="1925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D9AD453" w14:textId="77777777" w:rsidR="0041345B" w:rsidRPr="0001169E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a) w sezonie *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51AA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I- 8,00</w:t>
            </w:r>
          </w:p>
          <w:p w14:paraId="7DD9B49B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93F3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842BB7" w14:paraId="06C8DD75" w14:textId="77777777" w:rsidTr="0041345B">
        <w:trPr>
          <w:trHeight w:val="180"/>
          <w:jc w:val="center"/>
        </w:trPr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425E3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5359" w14:textId="77777777" w:rsidR="0041345B" w:rsidRPr="00842BB7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106E06" w14:textId="77777777" w:rsidR="0041345B" w:rsidRPr="0001169E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BD35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– 2,40</w:t>
            </w: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BCA312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842BB7" w14:paraId="11C72279" w14:textId="77777777" w:rsidTr="0041345B">
        <w:trPr>
          <w:trHeight w:val="206"/>
          <w:jc w:val="center"/>
        </w:trPr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484E7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82FB" w14:textId="77777777" w:rsidR="0041345B" w:rsidRPr="00842BB7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CDB0E" w14:textId="77777777" w:rsidR="0041345B" w:rsidRPr="0001169E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9C4D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– 1,24</w:t>
            </w: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A5053F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842BB7" w14:paraId="5C1FAE37" w14:textId="77777777" w:rsidTr="0041345B">
        <w:trPr>
          <w:trHeight w:val="231"/>
          <w:jc w:val="center"/>
        </w:trPr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234AE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BDF1" w14:textId="77777777" w:rsidR="0041345B" w:rsidRPr="00842BB7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622B25F" w14:textId="77777777" w:rsidR="0041345B" w:rsidRPr="0001169E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b) poza sezonem*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CEF6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– 4,00</w:t>
            </w: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0D9527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842BB7" w14:paraId="2D9DB7AE" w14:textId="77777777" w:rsidTr="0041345B">
        <w:trPr>
          <w:trHeight w:val="312"/>
          <w:jc w:val="center"/>
        </w:trPr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B64E6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9B21" w14:textId="77777777" w:rsidR="0041345B" w:rsidRPr="00842BB7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EEE1715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4F26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II- 1,20</w:t>
            </w: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0172CC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842BB7" w14:paraId="6C921E93" w14:textId="77777777" w:rsidTr="0041345B">
        <w:trPr>
          <w:trHeight w:val="77"/>
          <w:jc w:val="center"/>
        </w:trPr>
        <w:tc>
          <w:tcPr>
            <w:tcW w:w="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C5133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9" w:type="dxa"/>
            <w:gridSpan w:val="4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D3D8" w14:textId="77777777" w:rsidR="0041345B" w:rsidRPr="00842BB7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042AF6F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DE02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– 0,62</w:t>
            </w: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E4C4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bookmarkEnd w:id="0"/>
      <w:tr w:rsidR="0041345B" w:rsidRPr="00AE7E59" w14:paraId="7819444B" w14:textId="77777777" w:rsidTr="0041345B">
        <w:trPr>
          <w:trHeight w:val="283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BD268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70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3B3ED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Garaże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6443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3,11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3E06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68F62AE0" w14:textId="77777777" w:rsidTr="0041345B">
        <w:trPr>
          <w:trHeight w:val="283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DE276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70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C5B464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Działki pod uprawę warzyw i kwiatów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CFC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0,62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6C0D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rocznie</w:t>
            </w:r>
          </w:p>
        </w:tc>
      </w:tr>
      <w:tr w:rsidR="0041345B" w:rsidRPr="00AE7E59" w14:paraId="38BEA50D" w14:textId="77777777" w:rsidTr="0041345B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7D2C1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D07DC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Tereny przydomowe, zielone</w:t>
            </w:r>
          </w:p>
        </w:tc>
        <w:tc>
          <w:tcPr>
            <w:tcW w:w="56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E36347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a) dla Wspólnot Mieszkaniowych i osób fizycznych związany z funkcją mieszkaniową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8B44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0,48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578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rocznie</w:t>
            </w:r>
          </w:p>
        </w:tc>
      </w:tr>
      <w:tr w:rsidR="0041345B" w:rsidRPr="00AE7E59" w14:paraId="5B89E540" w14:textId="77777777" w:rsidTr="0041345B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EB001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2C665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C1D4BB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b) dla podmiotów gospodarczych w związku z prowadzoną działalnością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AB7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3,63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B7A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rocznie</w:t>
            </w:r>
          </w:p>
        </w:tc>
      </w:tr>
      <w:tr w:rsidR="0041345B" w:rsidRPr="00AE7E59" w14:paraId="230D3634" w14:textId="77777777" w:rsidTr="0041345B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CAF5A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FE723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0295" w14:textId="77777777" w:rsidR="0041345B" w:rsidRPr="00AE7E59" w:rsidRDefault="0041345B" w:rsidP="0041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c) dla jednostek</w:t>
            </w: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prowadzących działalność sportowo-rekreacyjną, kulturalną, oświatową i wychowawczą, leczniczą oraz użyteczności </w:t>
            </w:r>
            <w:proofErr w:type="spellStart"/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publiczn</w:t>
            </w:r>
            <w:proofErr w:type="spellEnd"/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D1F0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0,48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CCCA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rocznie</w:t>
            </w:r>
          </w:p>
        </w:tc>
      </w:tr>
      <w:tr w:rsidR="0041345B" w:rsidRPr="00AE7E59" w14:paraId="4F14220B" w14:textId="77777777" w:rsidTr="0041345B">
        <w:trPr>
          <w:trHeight w:val="283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5340B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10A</w:t>
            </w:r>
          </w:p>
        </w:tc>
        <w:tc>
          <w:tcPr>
            <w:tcW w:w="70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0A6AF5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Ciągi komunikacyjne poza pasem drogowym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EE20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0,52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3983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rocznie</w:t>
            </w:r>
          </w:p>
        </w:tc>
      </w:tr>
      <w:tr w:rsidR="0041345B" w:rsidRPr="00AE7E59" w14:paraId="72AF64CD" w14:textId="77777777" w:rsidTr="0041345B">
        <w:trPr>
          <w:trHeight w:val="283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AD676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10B</w:t>
            </w:r>
          </w:p>
        </w:tc>
        <w:tc>
          <w:tcPr>
            <w:tcW w:w="70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B25E3B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Punkty gromadzenia odpadów znajdujące się poza terenem przydomowym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F6D1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2,59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93A7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rocznie</w:t>
            </w:r>
          </w:p>
        </w:tc>
      </w:tr>
      <w:tr w:rsidR="0041345B" w:rsidRPr="00AE7E59" w14:paraId="033ECFCB" w14:textId="77777777" w:rsidTr="0041345B">
        <w:trPr>
          <w:trHeight w:val="283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B057B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70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E2703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Ogrodnictwo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6412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2,07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F968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rocznie</w:t>
            </w:r>
          </w:p>
        </w:tc>
      </w:tr>
      <w:tr w:rsidR="0041345B" w:rsidRPr="00AE7E59" w14:paraId="5D4F0F15" w14:textId="77777777" w:rsidTr="0041345B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65D64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14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9731D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Tarasy i ogródki przy sezonowych i całorocznych obiektach gastronomicznych 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1E957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a) w sezonie *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8539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36,26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B4A5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23C5B0A1" w14:textId="77777777" w:rsidTr="0041345B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27D42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C24A5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2669559" w14:textId="77777777" w:rsidR="0041345B" w:rsidRPr="00AE7E59" w:rsidRDefault="0041345B" w:rsidP="00983332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b) poza s</w:t>
            </w: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ezonem*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5524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15,54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2FCD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13A3AA9A" w14:textId="77777777" w:rsidTr="0041345B">
        <w:trPr>
          <w:trHeight w:val="283"/>
          <w:jc w:val="center"/>
        </w:trPr>
        <w:tc>
          <w:tcPr>
            <w:tcW w:w="4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CC5A" w14:textId="70A063CE" w:rsidR="0041345B" w:rsidRPr="00AE7E59" w:rsidRDefault="0041345B" w:rsidP="0041345B">
            <w:pPr>
              <w:spacing w:after="0" w:line="240" w:lineRule="auto"/>
              <w:ind w:right="-1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*w sezonie        - 01.05 – 30.09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9DEB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18B6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DDE1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B975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1345B" w:rsidRPr="00AE7E59" w14:paraId="5251379C" w14:textId="77777777" w:rsidTr="0041345B">
        <w:trPr>
          <w:trHeight w:val="283"/>
          <w:jc w:val="center"/>
        </w:trPr>
        <w:tc>
          <w:tcPr>
            <w:tcW w:w="4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9B68" w14:textId="31BA97D5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</w:t>
            </w: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*poza sezonem -  01.10  - 30.04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A6DE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746E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7B5F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DC6F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FD6F619" w14:textId="77777777" w:rsidR="0041345B" w:rsidRPr="009407A8" w:rsidRDefault="0041345B" w:rsidP="00D04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1345B" w:rsidRPr="009407A8" w:rsidSect="00D04876">
      <w:headerReference w:type="default" r:id="rId7"/>
      <w:pgSz w:w="11906" w:h="16838"/>
      <w:pgMar w:top="5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524B7" w14:textId="77777777" w:rsidR="0041345B" w:rsidRDefault="0041345B" w:rsidP="0041345B">
      <w:pPr>
        <w:spacing w:after="0" w:line="240" w:lineRule="auto"/>
      </w:pPr>
      <w:r>
        <w:separator/>
      </w:r>
    </w:p>
  </w:endnote>
  <w:endnote w:type="continuationSeparator" w:id="0">
    <w:p w14:paraId="72B6D8F3" w14:textId="77777777" w:rsidR="0041345B" w:rsidRDefault="0041345B" w:rsidP="0041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FFAB5" w14:textId="77777777" w:rsidR="0041345B" w:rsidRDefault="0041345B" w:rsidP="0041345B">
      <w:pPr>
        <w:spacing w:after="0" w:line="240" w:lineRule="auto"/>
      </w:pPr>
      <w:r>
        <w:separator/>
      </w:r>
    </w:p>
  </w:footnote>
  <w:footnote w:type="continuationSeparator" w:id="0">
    <w:p w14:paraId="150DFE7A" w14:textId="77777777" w:rsidR="0041345B" w:rsidRDefault="0041345B" w:rsidP="0041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6773" w14:textId="01FAC81E" w:rsidR="00D04876" w:rsidRDefault="00D04876" w:rsidP="00D04876">
    <w:pPr>
      <w:pStyle w:val="Nagwek"/>
      <w:tabs>
        <w:tab w:val="clear" w:pos="4536"/>
        <w:tab w:val="clear" w:pos="9072"/>
        <w:tab w:val="left" w:pos="759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22E9F"/>
    <w:multiLevelType w:val="hybridMultilevel"/>
    <w:tmpl w:val="776611B0"/>
    <w:lvl w:ilvl="0" w:tplc="BCBAC5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FC37DB9"/>
    <w:multiLevelType w:val="hybridMultilevel"/>
    <w:tmpl w:val="B01239AA"/>
    <w:lvl w:ilvl="0" w:tplc="9DEC06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F304F6B"/>
    <w:multiLevelType w:val="hybridMultilevel"/>
    <w:tmpl w:val="03088C56"/>
    <w:lvl w:ilvl="0" w:tplc="04150011">
      <w:start w:val="1"/>
      <w:numFmt w:val="decimal"/>
      <w:lvlText w:val="%1)"/>
      <w:lvlJc w:val="left"/>
      <w:pPr>
        <w:ind w:left="580" w:hanging="360"/>
      </w:p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6BD463BB"/>
    <w:multiLevelType w:val="hybridMultilevel"/>
    <w:tmpl w:val="9CA612BA"/>
    <w:lvl w:ilvl="0" w:tplc="CD42101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783E61"/>
    <w:multiLevelType w:val="hybridMultilevel"/>
    <w:tmpl w:val="F788BFC2"/>
    <w:lvl w:ilvl="0" w:tplc="09AA3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6095B"/>
    <w:multiLevelType w:val="hybridMultilevel"/>
    <w:tmpl w:val="1868C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FD"/>
    <w:rsid w:val="00014069"/>
    <w:rsid w:val="000150E4"/>
    <w:rsid w:val="00062026"/>
    <w:rsid w:val="00091450"/>
    <w:rsid w:val="000A6CF6"/>
    <w:rsid w:val="000B1BB0"/>
    <w:rsid w:val="000E4821"/>
    <w:rsid w:val="00114E80"/>
    <w:rsid w:val="001210A7"/>
    <w:rsid w:val="001B2CFA"/>
    <w:rsid w:val="00216BC4"/>
    <w:rsid w:val="002277B3"/>
    <w:rsid w:val="00233139"/>
    <w:rsid w:val="00240F5C"/>
    <w:rsid w:val="002434D5"/>
    <w:rsid w:val="00243B34"/>
    <w:rsid w:val="0025361A"/>
    <w:rsid w:val="0026265F"/>
    <w:rsid w:val="002E02F2"/>
    <w:rsid w:val="003B6C6D"/>
    <w:rsid w:val="003E0FF2"/>
    <w:rsid w:val="004050DD"/>
    <w:rsid w:val="0041345B"/>
    <w:rsid w:val="00426B2F"/>
    <w:rsid w:val="00427F03"/>
    <w:rsid w:val="004509C5"/>
    <w:rsid w:val="00452025"/>
    <w:rsid w:val="004658B7"/>
    <w:rsid w:val="00492B1A"/>
    <w:rsid w:val="004A5594"/>
    <w:rsid w:val="004A6DFF"/>
    <w:rsid w:val="004C0670"/>
    <w:rsid w:val="005315C7"/>
    <w:rsid w:val="005A66E5"/>
    <w:rsid w:val="005E503D"/>
    <w:rsid w:val="00640CB2"/>
    <w:rsid w:val="006633E6"/>
    <w:rsid w:val="006855FB"/>
    <w:rsid w:val="006B2598"/>
    <w:rsid w:val="006C00F8"/>
    <w:rsid w:val="006E5E4A"/>
    <w:rsid w:val="00713601"/>
    <w:rsid w:val="0072625A"/>
    <w:rsid w:val="00767BB5"/>
    <w:rsid w:val="00827AF7"/>
    <w:rsid w:val="008513DA"/>
    <w:rsid w:val="00862242"/>
    <w:rsid w:val="00870BD0"/>
    <w:rsid w:val="008E6D31"/>
    <w:rsid w:val="009407A8"/>
    <w:rsid w:val="009771E5"/>
    <w:rsid w:val="00977BC8"/>
    <w:rsid w:val="00980D0C"/>
    <w:rsid w:val="009C03AD"/>
    <w:rsid w:val="009C4818"/>
    <w:rsid w:val="009E53F7"/>
    <w:rsid w:val="009F1B91"/>
    <w:rsid w:val="009F74C3"/>
    <w:rsid w:val="00A324A7"/>
    <w:rsid w:val="00A75DFD"/>
    <w:rsid w:val="00A7796B"/>
    <w:rsid w:val="00AC73CC"/>
    <w:rsid w:val="00AD54CE"/>
    <w:rsid w:val="00B21144"/>
    <w:rsid w:val="00B26C50"/>
    <w:rsid w:val="00B47A1A"/>
    <w:rsid w:val="00B719CE"/>
    <w:rsid w:val="00BF5BBB"/>
    <w:rsid w:val="00C0049B"/>
    <w:rsid w:val="00C2128A"/>
    <w:rsid w:val="00C801E4"/>
    <w:rsid w:val="00CA002F"/>
    <w:rsid w:val="00CA4B0B"/>
    <w:rsid w:val="00CC34AA"/>
    <w:rsid w:val="00CC77B6"/>
    <w:rsid w:val="00D04876"/>
    <w:rsid w:val="00D54785"/>
    <w:rsid w:val="00D557B8"/>
    <w:rsid w:val="00DB67D1"/>
    <w:rsid w:val="00DC69AB"/>
    <w:rsid w:val="00DE7265"/>
    <w:rsid w:val="00E029AC"/>
    <w:rsid w:val="00E14283"/>
    <w:rsid w:val="00E716FE"/>
    <w:rsid w:val="00F057F2"/>
    <w:rsid w:val="00F4364E"/>
    <w:rsid w:val="00F9317A"/>
    <w:rsid w:val="00FB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3CE44B"/>
  <w15:docId w15:val="{55845671-F67C-4CE2-93FE-895EC742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6CF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6C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C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C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C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C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C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45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345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4564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Skrzypek</dc:creator>
  <cp:lastModifiedBy>Katarzyna Rochewicz</cp:lastModifiedBy>
  <cp:revision>2</cp:revision>
  <cp:lastPrinted>2021-02-19T08:33:00Z</cp:lastPrinted>
  <dcterms:created xsi:type="dcterms:W3CDTF">2021-03-12T13:30:00Z</dcterms:created>
  <dcterms:modified xsi:type="dcterms:W3CDTF">2021-03-12T13:30:00Z</dcterms:modified>
</cp:coreProperties>
</file>