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5D" w:rsidRPr="009D7E5D" w:rsidRDefault="009D7E5D" w:rsidP="009D7E5D">
      <w:pPr>
        <w:spacing w:before="300" w:after="0" w:line="240" w:lineRule="auto"/>
        <w:jc w:val="center"/>
        <w:outlineLvl w:val="2"/>
        <w:rPr>
          <w:rStyle w:val="Pogrubienie"/>
          <w:rFonts w:ascii="Trebuchet MS" w:eastAsia="Times New Roman" w:hAnsi="Trebuchet MS" w:cs="Helvetica"/>
          <w:sz w:val="28"/>
          <w:szCs w:val="28"/>
          <w:lang w:eastAsia="pl-PL"/>
        </w:rPr>
      </w:pPr>
      <w:r w:rsidRPr="009D7E5D">
        <w:rPr>
          <w:rFonts w:ascii="Trebuchet MS" w:eastAsia="Times New Roman" w:hAnsi="Trebuchet MS" w:cs="Helvetica"/>
          <w:b/>
          <w:bCs/>
          <w:sz w:val="28"/>
          <w:szCs w:val="28"/>
          <w:lang w:eastAsia="pl-PL"/>
        </w:rPr>
        <w:t>Rozwiązanie i likwidacja stowarzyszenia zwykłego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Jeżeli członkowie stowarzyszenia chcą je rozwiązać (stowarzyszenie osiągnęło swój cel, brak woli członków do kontynuowania działalności, wyczerpanie środków finansowych), należy wykonać następujące czynności: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bCs w:val="0"/>
        </w:rPr>
      </w:pP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Cs w:val="0"/>
          <w:u w:val="single"/>
          <w:lang w:eastAsia="pl-PL"/>
        </w:rPr>
        <w:t>Etap 1 - Rozwiązanie stowarzyszenia</w:t>
      </w:r>
      <w:r>
        <w:rPr>
          <w:rStyle w:val="Pogrubienie"/>
          <w:rFonts w:ascii="Trebuchet MS" w:hAnsi="Trebuchet MS" w:cs="Times New Roman"/>
          <w:bCs w:val="0"/>
          <w:u w:val="single"/>
          <w:lang w:eastAsia="pl-PL"/>
        </w:rPr>
        <w:t>: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Zwołanie walnego zebrania członków i podjęcie uchwał o rozwiązaniu stowarzyszenia, wyznaczeniu likwidatora i przeznaczeniu majątku stowarzyszenia (uchwały powinny spełniać wymogi określone w regulaminie). W przypadku nie wyznaczenia likwidatora zostaje nim przedstawiciel lub członkowie zarządu stowarzyszenia. Z zebrania należy sporządzić protokół z podjętymi uchwałami i listę obecności.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Sporządzone dokumenty likwidator dostarcza w terminie 7 dni od dnia podjęcia ww. uchwał do orga</w:t>
      </w:r>
      <w:r w:rsidR="009E63F0">
        <w:rPr>
          <w:rStyle w:val="Pogrubienie"/>
          <w:rFonts w:ascii="Trebuchet MS" w:hAnsi="Trebuchet MS" w:cs="Times New Roman"/>
          <w:b w:val="0"/>
          <w:lang w:eastAsia="pl-PL"/>
        </w:rPr>
        <w:t xml:space="preserve">nu nadzorującego ( Urzędu Miasta Sopotu </w:t>
      </w:r>
      <w:r w:rsidR="00B01434">
        <w:rPr>
          <w:rStyle w:val="Pogrubienie"/>
          <w:rFonts w:ascii="Trebuchet MS" w:hAnsi="Trebuchet MS" w:cs="Times New Roman"/>
          <w:b w:val="0"/>
          <w:lang w:eastAsia="pl-PL"/>
        </w:rPr>
        <w:t>ul. Kościuszki 25/27 -</w:t>
      </w:r>
      <w:r w:rsidR="009E63F0">
        <w:rPr>
          <w:rStyle w:val="Pogrubienie"/>
          <w:rFonts w:ascii="Trebuchet MS" w:hAnsi="Trebuchet MS" w:cs="Times New Roman"/>
          <w:b w:val="0"/>
          <w:lang w:eastAsia="pl-PL"/>
        </w:rPr>
        <w:t xml:space="preserve"> kancelaria ogólna</w:t>
      </w:r>
      <w:r w:rsidR="00B01434">
        <w:rPr>
          <w:rStyle w:val="Pogrubienie"/>
          <w:rFonts w:ascii="Trebuchet MS" w:hAnsi="Trebuchet MS" w:cs="Times New Roman"/>
          <w:b w:val="0"/>
          <w:lang w:eastAsia="pl-PL"/>
        </w:rPr>
        <w:t xml:space="preserve">, parter ) </w:t>
      </w:r>
      <w:r w:rsidR="009E63F0">
        <w:rPr>
          <w:rStyle w:val="Pogrubienie"/>
          <w:rFonts w:ascii="Trebuchet MS" w:hAnsi="Trebuchet MS" w:cs="Times New Roman"/>
          <w:b w:val="0"/>
          <w:lang w:eastAsia="pl-PL"/>
        </w:rPr>
        <w:t xml:space="preserve"> </w:t>
      </w: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- celem wpisania informacji w ewidencji stowarzyszeń zwykłych. Po wpisaniu informacji w ewidencji organ w terminie do 7 dni wydaje dokument potwierdzający wpis.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u w:val="single"/>
          <w:lang w:eastAsia="pl-PL"/>
        </w:rPr>
        <w:t xml:space="preserve">Wymagane dokumenty : </w:t>
      </w:r>
    </w:p>
    <w:p w:rsidR="009D7E5D" w:rsidRPr="009D7E5D" w:rsidRDefault="009D7E5D" w:rsidP="009D7E5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zawiadomienie o wszczęciu postępowania likwidacyjnego,</w:t>
      </w:r>
    </w:p>
    <w:p w:rsidR="009D7E5D" w:rsidRPr="009D7E5D" w:rsidRDefault="009D7E5D" w:rsidP="009D7E5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protokół z walnego zebrania (wraz z uchwałą o rozwiązaniu stowarzyszenia, wyznaczeniu likwidatora i przeznaczeniu majątku zlikwidowanego stowarzyszenia),</w:t>
      </w:r>
    </w:p>
    <w:p w:rsidR="009D7E5D" w:rsidRPr="009D7E5D" w:rsidRDefault="009D7E5D" w:rsidP="009D7E5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lista obecności na zebraniu.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bCs w:val="0"/>
          <w:lang w:eastAsia="pl-PL"/>
        </w:rPr>
      </w:pP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Cs w:val="0"/>
          <w:u w:val="single"/>
          <w:lang w:eastAsia="pl-PL"/>
        </w:rPr>
        <w:t>Etap 2 - Likwidacja stowarzyszenia</w:t>
      </w:r>
      <w:r>
        <w:rPr>
          <w:rStyle w:val="Pogrubienie"/>
          <w:rFonts w:ascii="Trebuchet MS" w:hAnsi="Trebuchet MS" w:cs="Times New Roman"/>
          <w:bCs w:val="0"/>
          <w:u w:val="single"/>
          <w:lang w:eastAsia="pl-PL"/>
        </w:rPr>
        <w:t>: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 xml:space="preserve">Wyznaczony likwidator podejmuje czynności likwidacyjne - podaje do publicznej wiadomości informację o wszczęciu postępowania likwidacyjnego stowarzyszenia, reguluje powstałe w toku działalności stowarzyszenia zobowiązania, sporządza sprawozdanie finansowe, pozostały majątek stowarzyszenia przeznacza na cele określone w regulaminie lub w uchwale podjętej w tej sprawie). </w:t>
      </w:r>
      <w:r w:rsidRPr="009D7E5D">
        <w:rPr>
          <w:rStyle w:val="Pogrubienie"/>
          <w:rFonts w:ascii="Trebuchet MS" w:hAnsi="Trebuchet MS" w:cs="Times New Roman"/>
          <w:lang w:eastAsia="pl-PL"/>
        </w:rPr>
        <w:t>UWAGA! Koszty likwidacji pokrywane są z majątku stowarzyszenia.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lastRenderedPageBreak/>
        <w:t>Po zakończeniu czynności likwidacyjnych likwidator składa do organu nadzorującego wniosek o wykreślenie stowarzyszenia z ewidencji oświadczając jednocześnie, że informacja o likwidacji stowarzyszenia została podana do publicznej wiadomości i zaspokojone zostały wszelkie zobowiązania stowarzyszenia. Organ wykreśla stowarzyszenie z ewidencji w terminie do 7 dni od dnia złożenia wniosku i wydaje dokument potwierdzający wykreślenie.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u w:val="single"/>
          <w:lang w:eastAsia="pl-PL"/>
        </w:rPr>
        <w:t>Wymagane dokumenty: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wniosek o wykreślenie stowarzyszenia z ewidencji.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color w:val="C00000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Cs w:val="0"/>
          <w:color w:val="C00000"/>
          <w:u w:val="single"/>
          <w:lang w:eastAsia="pl-PL"/>
        </w:rPr>
        <w:t>Pamiętaj</w:t>
      </w:r>
      <w:r w:rsidRPr="009D7E5D">
        <w:rPr>
          <w:rStyle w:val="Pogrubienie"/>
          <w:rFonts w:ascii="Trebuchet MS" w:hAnsi="Trebuchet MS" w:cs="Times New Roman"/>
          <w:color w:val="C00000"/>
          <w:u w:val="single"/>
          <w:lang w:eastAsia="pl-PL"/>
        </w:rPr>
        <w:t>!</w:t>
      </w:r>
      <w:r>
        <w:rPr>
          <w:rStyle w:val="Pogrubienie"/>
          <w:rFonts w:ascii="Trebuchet MS" w:hAnsi="Trebuchet MS" w:cs="Times New Roman"/>
          <w:color w:val="C00000"/>
          <w:u w:val="single"/>
          <w:lang w:eastAsia="pl-PL"/>
        </w:rPr>
        <w:t xml:space="preserve">: </w:t>
      </w:r>
    </w:p>
    <w:p w:rsidR="009D7E5D" w:rsidRPr="009E63F0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color w:val="C00000"/>
          <w:lang w:eastAsia="pl-PL"/>
        </w:rPr>
      </w:pPr>
      <w:r w:rsidRPr="009E63F0">
        <w:rPr>
          <w:rStyle w:val="Pogrubienie"/>
          <w:rFonts w:ascii="Trebuchet MS" w:hAnsi="Trebuchet MS" w:cs="Times New Roman"/>
          <w:b w:val="0"/>
          <w:color w:val="C00000"/>
          <w:lang w:eastAsia="pl-PL"/>
        </w:rPr>
        <w:t xml:space="preserve">Po wykreśleniu stowarzyszenia z ewidencji likwidator informuje właściwy Urząd Skarbowy i Urząd Statystyczny (zgłoszenie aktualizacyjne - na formularzu NIP-2 w Urzędzie Skarbowym, na formularzu RG-OP w Urzędzie Statystycznym; do formularza załącza kopię dokumentu potwierdzającego wykreślenie z ewidencji wydanego </w:t>
      </w:r>
      <w:r w:rsidR="009E63F0" w:rsidRPr="009E63F0">
        <w:rPr>
          <w:rStyle w:val="Pogrubienie"/>
          <w:rFonts w:ascii="Trebuchet MS" w:hAnsi="Trebuchet MS" w:cs="Times New Roman"/>
          <w:b w:val="0"/>
          <w:color w:val="C00000"/>
          <w:lang w:eastAsia="pl-PL"/>
        </w:rPr>
        <w:t>przez Prezydenta Miasta Sopotu</w:t>
      </w:r>
      <w:r w:rsidRPr="009E63F0">
        <w:rPr>
          <w:rStyle w:val="Pogrubienie"/>
          <w:rFonts w:ascii="Trebuchet MS" w:hAnsi="Trebuchet MS" w:cs="Times New Roman"/>
          <w:b w:val="0"/>
          <w:color w:val="C00000"/>
          <w:lang w:eastAsia="pl-PL"/>
        </w:rPr>
        <w:t>).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Cs w:val="0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Cs w:val="0"/>
          <w:u w:val="single"/>
          <w:lang w:eastAsia="pl-PL"/>
        </w:rPr>
        <w:t xml:space="preserve">Opłaty: 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bCs w:val="0"/>
          <w:lang w:eastAsia="pl-PL"/>
        </w:rPr>
        <w:t>Złożenie zawiadomienia o rozwiązaniu stowarzyszenia zwykłego oraz wniosku o wykreślenie z ewidencji nie podlega opłacie. Informacje o wpisaniu likwidacji oraz wykreśleniu stowarzyszenia z ewidencji otrzymasz z urzędu - bez żadnych opłat.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u w:val="single"/>
          <w:lang w:eastAsia="pl-PL"/>
        </w:rPr>
        <w:t>Jeżeli potrzebujesz zaświadczenie z ewidencji: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 xml:space="preserve">wydanie zaświadczenia z ewidencji stowarzyszeń zwykłych na wniosek podlega opłacie skarbowej w wysokości  - 17 zł;  </w:t>
      </w:r>
    </w:p>
    <w:p w:rsidR="006E17AD" w:rsidRDefault="009D7E5D" w:rsidP="009D7E5D">
      <w:pPr>
        <w:spacing w:after="0" w:line="24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9D7E5D">
        <w:rPr>
          <w:rFonts w:ascii="Trebuchet MS" w:eastAsia="Times New Roman" w:hAnsi="Trebuchet MS" w:cs="Times New Roman"/>
          <w:b/>
          <w:lang w:eastAsia="pl-PL"/>
        </w:rPr>
        <w:t xml:space="preserve">Opłatę skarbową wnosi się na rachunek bankowy: </w:t>
      </w:r>
      <w:r w:rsidRPr="009D7E5D">
        <w:rPr>
          <w:rFonts w:ascii="Trebuchet MS" w:eastAsia="Times New Roman" w:hAnsi="Trebuchet MS" w:cs="Times New Roman"/>
          <w:b/>
          <w:bCs/>
          <w:lang w:eastAsia="pl-PL"/>
        </w:rPr>
        <w:t xml:space="preserve"> </w:t>
      </w:r>
      <w:r w:rsidRPr="009D7E5D">
        <w:rPr>
          <w:rFonts w:ascii="Trebuchet MS" w:eastAsia="Times New Roman" w:hAnsi="Trebuchet MS" w:cs="Times New Roman"/>
          <w:b/>
          <w:bCs/>
          <w:lang w:eastAsia="pl-PL"/>
        </w:rPr>
        <w:br/>
        <w:t xml:space="preserve">Nr  </w:t>
      </w:r>
      <w:r w:rsidR="006E17AD" w:rsidRPr="002E677E">
        <w:rPr>
          <w:rFonts w:ascii="Trebuchet MS" w:hAnsi="Trebuchet MS"/>
          <w:b/>
          <w:bCs/>
        </w:rPr>
        <w:t>70 1020 1811 0000 0802 0373 5651</w:t>
      </w:r>
    </w:p>
    <w:p w:rsidR="009D7E5D" w:rsidRPr="009D7E5D" w:rsidRDefault="009D7E5D" w:rsidP="009D7E5D">
      <w:pPr>
        <w:spacing w:after="0" w:line="24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9D7E5D">
        <w:rPr>
          <w:rFonts w:ascii="Trebuchet MS" w:eastAsia="Times New Roman" w:hAnsi="Trebuchet MS" w:cs="Times New Roman"/>
          <w:b/>
          <w:bCs/>
          <w:lang w:eastAsia="pl-PL"/>
        </w:rPr>
        <w:t xml:space="preserve">Urząd Miasta Sopotu </w:t>
      </w:r>
    </w:p>
    <w:p w:rsidR="009D7E5D" w:rsidRPr="009D7E5D" w:rsidRDefault="009D7E5D" w:rsidP="009D7E5D">
      <w:pPr>
        <w:spacing w:after="0" w:line="24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9D7E5D">
        <w:rPr>
          <w:rFonts w:ascii="Trebuchet MS" w:eastAsia="Times New Roman" w:hAnsi="Trebuchet MS" w:cs="Times New Roman"/>
          <w:b/>
          <w:bCs/>
          <w:lang w:eastAsia="pl-PL"/>
        </w:rPr>
        <w:t xml:space="preserve">ul. Kościuszki 25/27 </w:t>
      </w:r>
    </w:p>
    <w:p w:rsidR="009D7E5D" w:rsidRPr="009D7E5D" w:rsidRDefault="009D7E5D" w:rsidP="009D7E5D">
      <w:pPr>
        <w:spacing w:after="0" w:line="240" w:lineRule="auto"/>
        <w:rPr>
          <w:rFonts w:ascii="Trebuchet MS" w:eastAsia="Times New Roman" w:hAnsi="Trebuchet MS" w:cs="Times New Roman"/>
          <w:b/>
          <w:lang w:eastAsia="pl-PL"/>
        </w:rPr>
      </w:pPr>
      <w:r w:rsidRPr="009D7E5D">
        <w:rPr>
          <w:rFonts w:ascii="Trebuchet MS" w:eastAsia="Times New Roman" w:hAnsi="Trebuchet MS" w:cs="Times New Roman"/>
          <w:b/>
          <w:bCs/>
          <w:lang w:eastAsia="pl-PL"/>
        </w:rPr>
        <w:t>81-704 Sopot</w:t>
      </w:r>
    </w:p>
    <w:p w:rsidR="009D7E5D" w:rsidRPr="009D7E5D" w:rsidRDefault="009D7E5D" w:rsidP="009D7E5D">
      <w:pPr>
        <w:spacing w:after="0" w:line="240" w:lineRule="auto"/>
        <w:rPr>
          <w:rStyle w:val="Pogrubienie"/>
          <w:rFonts w:ascii="Trebuchet MS" w:eastAsia="Times New Roman" w:hAnsi="Trebuchet MS" w:cs="Times New Roman"/>
          <w:lang w:eastAsia="pl-PL"/>
        </w:rPr>
      </w:pPr>
      <w:r w:rsidRPr="009D7E5D">
        <w:rPr>
          <w:rFonts w:ascii="Trebuchet MS" w:eastAsia="Times New Roman" w:hAnsi="Trebuchet MS" w:cs="Times New Roman"/>
          <w:b/>
          <w:bCs/>
          <w:lang w:eastAsia="pl-PL"/>
        </w:rPr>
        <w:t>Tytuł : „Opłata skarbowa z tytułu wydania zaświadczenia o wpisie do ewidencji stowarzyszeń zwykłych ,stowarzyszenia pn. ………………”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Potwierdzenie uiszczenia opłaty załącz do wniosku. Zaświadczenie otrzymasz w terminie do 7 dni od dnia złożenia wniosku.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bCs w:val="0"/>
          <w:lang w:eastAsia="pl-PL"/>
        </w:rPr>
      </w:pP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Cs w:val="0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Cs w:val="0"/>
          <w:u w:val="single"/>
          <w:lang w:eastAsia="pl-PL"/>
        </w:rPr>
        <w:lastRenderedPageBreak/>
        <w:t>Termin i sposób załatwienia: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Jeśli złożony wniosek spełnia wszystkie wymogi formalne, dokonamy wpisu w ewidencji stowarzyszeń zwykłych w terminie 7 dni od dnia wpływu wniosku. Jeżeli wniosek zawiera braki, wezwiemy likwidatora stowarzyszenia do ich uzupełnienia w terminie 14 dni od dnia otrzymania wezwania. Nieuzupełnienie wniosku w terminie 14 dni spowoduje jego bezskuteczność.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O wpisaniu informacji o rozwiązaniu stowarzyszenia oraz wykreśleniu stowarzyszenia z ewidencji albo bezskuteczności wniosku o wpis, powiadomimy niezwłocznie likwidatora stowarzyszenia.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Cs w:val="0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Cs w:val="0"/>
          <w:u w:val="single"/>
          <w:lang w:eastAsia="pl-PL"/>
        </w:rPr>
        <w:t>Podstawa prawna:</w:t>
      </w:r>
    </w:p>
    <w:p w:rsidR="006E17AD" w:rsidRPr="006E17AD" w:rsidRDefault="006E17AD" w:rsidP="006E17A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Helvetica"/>
          <w:lang w:eastAsia="pl-PL"/>
        </w:rPr>
      </w:pPr>
      <w:r w:rsidRPr="006E17AD">
        <w:rPr>
          <w:rFonts w:ascii="Trebuchet MS" w:eastAsia="Times New Roman" w:hAnsi="Trebuchet MS" w:cs="Helvetica"/>
          <w:lang w:eastAsia="pl-PL"/>
        </w:rPr>
        <w:t xml:space="preserve">ustawa z 7 kwietnia 1989 r. </w:t>
      </w:r>
      <w:r w:rsidRPr="006E17AD">
        <w:rPr>
          <w:rFonts w:ascii="Trebuchet MS" w:eastAsia="Times New Roman" w:hAnsi="Trebuchet MS" w:cs="Helvetica"/>
          <w:i/>
          <w:iCs/>
          <w:lang w:eastAsia="pl-PL"/>
        </w:rPr>
        <w:t>Prawo o stowarzyszeniach</w:t>
      </w:r>
      <w:r w:rsidRPr="006E17AD">
        <w:rPr>
          <w:rFonts w:ascii="Trebuchet MS" w:eastAsia="Times New Roman" w:hAnsi="Trebuchet MS" w:cs="Helvetica"/>
          <w:lang w:eastAsia="pl-PL"/>
        </w:rPr>
        <w:t xml:space="preserve"> (</w:t>
      </w:r>
      <w:proofErr w:type="spellStart"/>
      <w:r w:rsidRPr="006E17AD">
        <w:rPr>
          <w:rFonts w:ascii="Trebuchet MS" w:eastAsia="Times New Roman" w:hAnsi="Trebuchet MS" w:cs="Times New Roman"/>
          <w:lang w:eastAsia="pl-PL"/>
        </w:rPr>
        <w:t>t.j</w:t>
      </w:r>
      <w:proofErr w:type="spellEnd"/>
      <w:r w:rsidRPr="006E17AD">
        <w:rPr>
          <w:rFonts w:ascii="Trebuchet MS" w:eastAsia="Times New Roman" w:hAnsi="Trebuchet MS" w:cs="Times New Roman"/>
          <w:lang w:eastAsia="pl-PL"/>
        </w:rPr>
        <w:t>. Dz.U.2020.2261</w:t>
      </w:r>
      <w:r w:rsidRPr="006E17AD">
        <w:rPr>
          <w:rFonts w:ascii="Trebuchet MS" w:eastAsia="Times New Roman" w:hAnsi="Trebuchet MS" w:cs="Helvetica"/>
          <w:lang w:eastAsia="pl-PL"/>
        </w:rPr>
        <w:t>),</w:t>
      </w:r>
    </w:p>
    <w:p w:rsidR="006E17AD" w:rsidRPr="006E17AD" w:rsidRDefault="006E17AD" w:rsidP="006E17A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Helvetica"/>
          <w:lang w:eastAsia="pl-PL"/>
        </w:rPr>
      </w:pPr>
      <w:r w:rsidRPr="006E17AD">
        <w:rPr>
          <w:rFonts w:ascii="Trebuchet MS" w:eastAsia="Times New Roman" w:hAnsi="Trebuchet MS" w:cs="Helvetica"/>
          <w:lang w:eastAsia="pl-PL"/>
        </w:rPr>
        <w:t xml:space="preserve">ustawa z 25 września 2015 r. </w:t>
      </w:r>
      <w:r w:rsidRPr="006E17AD">
        <w:rPr>
          <w:rFonts w:ascii="Trebuchet MS" w:eastAsia="Times New Roman" w:hAnsi="Trebuchet MS" w:cs="Helvetica"/>
          <w:i/>
          <w:iCs/>
          <w:lang w:eastAsia="pl-PL"/>
        </w:rPr>
        <w:t>o zmianie ustawy - Prawo o stowarzyszeniach oraz niektórych innych ustaw</w:t>
      </w:r>
      <w:r w:rsidRPr="006E17AD">
        <w:rPr>
          <w:rFonts w:ascii="Trebuchet MS" w:eastAsia="Times New Roman" w:hAnsi="Trebuchet MS" w:cs="Helvetica"/>
          <w:lang w:eastAsia="pl-PL"/>
        </w:rPr>
        <w:t xml:space="preserve"> (tekst jedn.: Dz. U. z 2015 r. poz. 1923),</w:t>
      </w:r>
    </w:p>
    <w:p w:rsidR="006E17AD" w:rsidRPr="006E17AD" w:rsidRDefault="006E17AD" w:rsidP="006E17A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Helvetica"/>
          <w:lang w:eastAsia="pl-PL"/>
        </w:rPr>
      </w:pPr>
      <w:r w:rsidRPr="006E17AD">
        <w:rPr>
          <w:rFonts w:ascii="Trebuchet MS" w:eastAsia="Times New Roman" w:hAnsi="Trebuchet MS" w:cs="Helvetica"/>
          <w:lang w:eastAsia="pl-PL"/>
        </w:rPr>
        <w:t xml:space="preserve">rozporządzenie Ministra Spraw Wewnętrznych i Administracji z 2 maja 2016 r. </w:t>
      </w:r>
      <w:r w:rsidRPr="006E17AD">
        <w:rPr>
          <w:rFonts w:ascii="Trebuchet MS" w:eastAsia="Times New Roman" w:hAnsi="Trebuchet MS" w:cs="Helvetica"/>
          <w:i/>
          <w:iCs/>
          <w:lang w:eastAsia="pl-PL"/>
        </w:rPr>
        <w:t>w sprawie prowadzenia ewidencji stowarzyszeń zwykłych, jej wzoru oraz szczegółowej treści wpisów</w:t>
      </w:r>
      <w:r w:rsidRPr="006E17AD">
        <w:rPr>
          <w:rFonts w:ascii="Trebuchet MS" w:eastAsia="Times New Roman" w:hAnsi="Trebuchet MS" w:cs="Helvetica"/>
          <w:lang w:eastAsia="pl-PL"/>
        </w:rPr>
        <w:t xml:space="preserve"> (Dz. U. z 2016 r. poz. 644),</w:t>
      </w:r>
    </w:p>
    <w:p w:rsidR="006E17AD" w:rsidRPr="006E17AD" w:rsidRDefault="006E17AD" w:rsidP="006E17A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rebuchet MS" w:eastAsia="Times New Roman" w:hAnsi="Trebuchet MS" w:cs="Helvetica"/>
          <w:lang w:eastAsia="pl-PL"/>
        </w:rPr>
      </w:pPr>
      <w:r w:rsidRPr="006E17AD">
        <w:rPr>
          <w:rFonts w:ascii="Trebuchet MS" w:eastAsia="Times New Roman" w:hAnsi="Trebuchet MS" w:cs="Helvetica"/>
          <w:lang w:eastAsia="pl-PL"/>
        </w:rPr>
        <w:t xml:space="preserve">ustawa z 16 listopada 2006 r. </w:t>
      </w:r>
      <w:r w:rsidRPr="006E17AD">
        <w:rPr>
          <w:rFonts w:ascii="Trebuchet MS" w:eastAsia="Times New Roman" w:hAnsi="Trebuchet MS" w:cs="Helvetica"/>
          <w:i/>
          <w:iCs/>
          <w:lang w:eastAsia="pl-PL"/>
        </w:rPr>
        <w:t>o opłacie skarbowej</w:t>
      </w:r>
      <w:r w:rsidRPr="006E17AD">
        <w:rPr>
          <w:rFonts w:ascii="Trebuchet MS" w:eastAsia="Times New Roman" w:hAnsi="Trebuchet MS" w:cs="Helvetica"/>
          <w:lang w:eastAsia="pl-PL"/>
        </w:rPr>
        <w:t xml:space="preserve"> (</w:t>
      </w:r>
      <w:proofErr w:type="spellStart"/>
      <w:r w:rsidRPr="006E17AD">
        <w:rPr>
          <w:rFonts w:ascii="Trebuchet MS" w:eastAsia="Times New Roman" w:hAnsi="Trebuchet MS" w:cs="Helvetica"/>
          <w:lang w:eastAsia="pl-PL"/>
        </w:rPr>
        <w:t>t.j</w:t>
      </w:r>
      <w:proofErr w:type="spellEnd"/>
      <w:r w:rsidRPr="006E17AD">
        <w:rPr>
          <w:rFonts w:ascii="Trebuchet MS" w:eastAsia="Times New Roman" w:hAnsi="Trebuchet MS" w:cs="Helvetica"/>
          <w:lang w:eastAsia="pl-PL"/>
        </w:rPr>
        <w:t>. Dz.U.2020.1546)</w:t>
      </w:r>
    </w:p>
    <w:p w:rsidR="00256259" w:rsidRPr="00256259" w:rsidRDefault="00256259" w:rsidP="00256259">
      <w:pPr>
        <w:spacing w:before="100" w:beforeAutospacing="1" w:after="100" w:afterAutospacing="1" w:line="360" w:lineRule="auto"/>
        <w:ind w:left="720"/>
        <w:rPr>
          <w:rStyle w:val="Pogrubienie"/>
          <w:rFonts w:ascii="Trebuchet MS" w:hAnsi="Trebuchet MS" w:cs="Helvetica"/>
          <w:b w:val="0"/>
          <w:bCs w:val="0"/>
        </w:rPr>
      </w:pPr>
      <w:bookmarkStart w:id="0" w:name="_GoBack"/>
      <w:bookmarkEnd w:id="0"/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Cs w:val="0"/>
          <w:u w:val="single"/>
          <w:lang w:eastAsia="pl-PL"/>
        </w:rPr>
      </w:pPr>
      <w:r w:rsidRPr="009D7E5D">
        <w:rPr>
          <w:rStyle w:val="Pogrubienie"/>
          <w:rFonts w:ascii="Trebuchet MS" w:hAnsi="Trebuchet MS" w:cs="Times New Roman"/>
          <w:bCs w:val="0"/>
          <w:u w:val="single"/>
          <w:lang w:eastAsia="pl-PL"/>
        </w:rPr>
        <w:t>Tryb odwoławczy:</w:t>
      </w:r>
    </w:p>
    <w:p w:rsidR="009D7E5D" w:rsidRPr="009D7E5D" w:rsidRDefault="009D7E5D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hAnsi="Trebuchet MS" w:cs="Times New Roman"/>
          <w:b w:val="0"/>
          <w:lang w:eastAsia="pl-PL"/>
        </w:rPr>
      </w:pPr>
      <w:r w:rsidRPr="009D7E5D">
        <w:rPr>
          <w:rStyle w:val="Pogrubienie"/>
          <w:rFonts w:ascii="Trebuchet MS" w:hAnsi="Trebuchet MS" w:cs="Times New Roman"/>
          <w:b w:val="0"/>
          <w:lang w:eastAsia="pl-PL"/>
        </w:rPr>
        <w:t>W przypadku gdy nie dokonamy wpisu do ewidencji w terminie 7 dni od dnia wpływu wniosku lub uzupełnienia jego braków, przedstawicielowi reprezentującemu stowarzyszenie przysługuje prawo wniesienia skargi na bezczynność do sądu administracyjnego.</w:t>
      </w:r>
    </w:p>
    <w:p w:rsidR="00DE385A" w:rsidRPr="009D7E5D" w:rsidRDefault="00DE385A" w:rsidP="009D7E5D">
      <w:pPr>
        <w:shd w:val="clear" w:color="auto" w:fill="FFFFFF"/>
        <w:spacing w:before="100" w:beforeAutospacing="1" w:after="100" w:afterAutospacing="1" w:line="375" w:lineRule="atLeast"/>
        <w:rPr>
          <w:rStyle w:val="Pogrubienie"/>
          <w:rFonts w:ascii="Trebuchet MS" w:eastAsia="Times New Roman" w:hAnsi="Trebuchet MS" w:cs="Times New Roman"/>
          <w:b w:val="0"/>
          <w:lang w:eastAsia="pl-PL"/>
        </w:rPr>
      </w:pPr>
    </w:p>
    <w:sectPr w:rsidR="00DE385A" w:rsidRPr="009D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3DB5"/>
    <w:multiLevelType w:val="hybridMultilevel"/>
    <w:tmpl w:val="25F46A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103D13"/>
    <w:multiLevelType w:val="multilevel"/>
    <w:tmpl w:val="943A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7519C"/>
    <w:multiLevelType w:val="multilevel"/>
    <w:tmpl w:val="4CE2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D0665"/>
    <w:multiLevelType w:val="hybridMultilevel"/>
    <w:tmpl w:val="DBDE5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21093"/>
    <w:multiLevelType w:val="multilevel"/>
    <w:tmpl w:val="F188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B47AA"/>
    <w:multiLevelType w:val="multilevel"/>
    <w:tmpl w:val="11F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968AB"/>
    <w:multiLevelType w:val="multilevel"/>
    <w:tmpl w:val="474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60"/>
    <w:rsid w:val="00256259"/>
    <w:rsid w:val="005A3580"/>
    <w:rsid w:val="006E17AD"/>
    <w:rsid w:val="009D7E5D"/>
    <w:rsid w:val="009E63F0"/>
    <w:rsid w:val="00B01434"/>
    <w:rsid w:val="00D94E60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D7E5D"/>
    <w:rPr>
      <w:b/>
      <w:bCs/>
    </w:rPr>
  </w:style>
  <w:style w:type="paragraph" w:styleId="Akapitzlist">
    <w:name w:val="List Paragraph"/>
    <w:basedOn w:val="Normalny"/>
    <w:uiPriority w:val="34"/>
    <w:qFormat/>
    <w:rsid w:val="009D7E5D"/>
    <w:pPr>
      <w:ind w:left="720"/>
      <w:contextualSpacing/>
    </w:pPr>
  </w:style>
  <w:style w:type="character" w:styleId="Uwydatnienie">
    <w:name w:val="Emphasis"/>
    <w:uiPriority w:val="20"/>
    <w:qFormat/>
    <w:rsid w:val="009D7E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D7E5D"/>
    <w:rPr>
      <w:b/>
      <w:bCs/>
    </w:rPr>
  </w:style>
  <w:style w:type="paragraph" w:styleId="Akapitzlist">
    <w:name w:val="List Paragraph"/>
    <w:basedOn w:val="Normalny"/>
    <w:uiPriority w:val="34"/>
    <w:qFormat/>
    <w:rsid w:val="009D7E5D"/>
    <w:pPr>
      <w:ind w:left="720"/>
      <w:contextualSpacing/>
    </w:pPr>
  </w:style>
  <w:style w:type="character" w:styleId="Uwydatnienie">
    <w:name w:val="Emphasis"/>
    <w:uiPriority w:val="20"/>
    <w:qFormat/>
    <w:rsid w:val="009D7E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40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Strzelczak</dc:creator>
  <cp:keywords/>
  <dc:description/>
  <cp:lastModifiedBy>Izabela Strzelczak</cp:lastModifiedBy>
  <cp:revision>3</cp:revision>
  <dcterms:created xsi:type="dcterms:W3CDTF">2018-01-30T13:06:00Z</dcterms:created>
  <dcterms:modified xsi:type="dcterms:W3CDTF">2021-02-04T08:51:00Z</dcterms:modified>
</cp:coreProperties>
</file>