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09EF0" w14:textId="6F8A207F" w:rsidR="009421F5" w:rsidRPr="009421F5" w:rsidRDefault="009421F5" w:rsidP="009421F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704C4C">
        <w:rPr>
          <w:rFonts w:ascii="Times New Roman" w:hAnsi="Times New Roman" w:cs="Times New Roman"/>
          <w:b/>
          <w:bCs/>
          <w:sz w:val="24"/>
          <w:szCs w:val="24"/>
        </w:rPr>
        <w:t xml:space="preserve"> 883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3C2E4CAE" w14:textId="77777777" w:rsidR="009421F5" w:rsidRPr="009421F5" w:rsidRDefault="009421F5" w:rsidP="009421F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Prezydenta  Miasta  Sopotu</w:t>
      </w:r>
    </w:p>
    <w:p w14:paraId="6A5D2DE7" w14:textId="4879AFB7" w:rsidR="0005572D" w:rsidRPr="009421F5" w:rsidRDefault="009421F5" w:rsidP="009421F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704C4C">
        <w:rPr>
          <w:rFonts w:ascii="Times New Roman" w:hAnsi="Times New Roman" w:cs="Times New Roman"/>
          <w:b/>
          <w:bCs/>
          <w:sz w:val="24"/>
          <w:szCs w:val="24"/>
        </w:rPr>
        <w:t xml:space="preserve"> 28 stycznia 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2021 r.</w:t>
      </w:r>
    </w:p>
    <w:p w14:paraId="3F50DD2C" w14:textId="77777777" w:rsidR="009421F5" w:rsidRPr="009421F5" w:rsidRDefault="009421F5" w:rsidP="009421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5043D" w14:textId="79E59A26" w:rsidR="0005572D" w:rsidRPr="009421F5" w:rsidRDefault="0005572D" w:rsidP="009421F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w sprawie ustalenia na 2021 rok planu dofinansowania form doskonalenia zawodowego nauczycieli szkół i placówek prowadzonych przez miasto Sopot, maksymalnej kwoty dofinansowania opłat pobieranych przez placówki doskonalenia nauczycieli, szkoły wyższe i inne podmioty, których zadania statutowe obejmują doskonalenie zawodowe nauczycieli oraz form i specjalności kształcenia, na które dofinansowanie</w:t>
      </w:r>
      <w:r w:rsidR="009421F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 jest przyznawane</w:t>
      </w:r>
    </w:p>
    <w:p w14:paraId="00D535F6" w14:textId="0E83D884" w:rsidR="0005572D" w:rsidRPr="009421F5" w:rsidRDefault="0005572D" w:rsidP="009421F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5F1A1" w14:textId="727107B5" w:rsidR="0005572D" w:rsidRPr="009421F5" w:rsidRDefault="0005572D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Na podstawie art. 70a ust. 1 i ust. 3 ustawy z dnia 26 stycznia 1982r. – Karta Nauczyciela   (Dz.U. z 2019r. poz. 2215) oraz § 5 i § 6 rozporządzenia Ministra Edukacji Narodowej z dnia 23 sierpnia 2019 r. w sprawie dofinansowania doskonalenia zawodowego nauczycieli, szczegółowych celów szkolenia branżowego oraz trybu i warunków kierowania nauczycieli</w:t>
      </w:r>
      <w:r w:rsidR="009648C1"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na szkolenia branżowe (Dz.U. z 2019r. poz. 1653) w porozumieniu z dyrektorami szkół</w:t>
      </w:r>
      <w:r w:rsidR="00DB1995"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i przedszkoli oraz po zasięgnięciu opinii związków zawodowych zrzeszających nauczycieli</w:t>
      </w:r>
      <w:r w:rsidR="002C22E1" w:rsidRPr="009421F5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14:paraId="64793DDA" w14:textId="1A46B5E8" w:rsidR="002C22E1" w:rsidRPr="009421F5" w:rsidRDefault="002C22E1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D335D" w14:textId="1C87F882" w:rsidR="002C22E1" w:rsidRPr="009421F5" w:rsidRDefault="002C22E1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421F5">
        <w:rPr>
          <w:rFonts w:ascii="Times New Roman" w:hAnsi="Times New Roman" w:cs="Times New Roman"/>
          <w:sz w:val="24"/>
          <w:szCs w:val="24"/>
        </w:rPr>
        <w:t>W uchwale budżetowej Miasta Sopotu na rok 2021 zaplanowano środki na doskonalenie zawodowe nauczycieli w wysokości 0,8% tj. łącznie 296 730 zł planowanych rocznych środków przeznaczonych w 2021 roku na wynagrodzenia osobowe nauczycieli zatrudnionych przedszkolach, szkołach i placówkach prowadzonych przez Miasto Sopot.</w:t>
      </w:r>
    </w:p>
    <w:p w14:paraId="27554282" w14:textId="77777777" w:rsidR="002C22E1" w:rsidRPr="009421F5" w:rsidRDefault="002C22E1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1E51C" w14:textId="1355A39B" w:rsidR="002C22E1" w:rsidRPr="009421F5" w:rsidRDefault="002C22E1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9421F5">
        <w:rPr>
          <w:rFonts w:ascii="Times New Roman" w:hAnsi="Times New Roman" w:cs="Times New Roman"/>
          <w:sz w:val="24"/>
          <w:szCs w:val="24"/>
        </w:rPr>
        <w:t xml:space="preserve"> Dofinansowanie na doskonalenie zawodowe nauczycieli może być przyznane</w:t>
      </w:r>
      <w:r w:rsidR="00DB1995"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w szczególności na następujące formy i specjalności kształcenia:</w:t>
      </w:r>
    </w:p>
    <w:p w14:paraId="7C6F2B8D" w14:textId="516FEFF3" w:rsidR="002C22E1" w:rsidRDefault="002C22E1" w:rsidP="00DB199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5">
        <w:rPr>
          <w:rFonts w:ascii="Times New Roman" w:hAnsi="Times New Roman" w:cs="Times New Roman"/>
          <w:sz w:val="24"/>
          <w:szCs w:val="24"/>
        </w:rPr>
        <w:t>formy kształcenia:</w:t>
      </w:r>
    </w:p>
    <w:p w14:paraId="4E552068" w14:textId="77777777" w:rsidR="00DB1995" w:rsidRPr="00DB1995" w:rsidRDefault="00DB1995" w:rsidP="00DB199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8BE5E" w14:textId="77777777" w:rsidR="009421F5" w:rsidRDefault="002C22E1" w:rsidP="009421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studia wyższe: licencjackie, magisterskie, magisterskie uzupełniające, doktoranckie;</w:t>
      </w:r>
    </w:p>
    <w:p w14:paraId="631CB41D" w14:textId="5801AC7E" w:rsidR="009421F5" w:rsidRDefault="002C22E1" w:rsidP="009421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studia podyplomowe;</w:t>
      </w:r>
    </w:p>
    <w:p w14:paraId="02592B51" w14:textId="77777777" w:rsidR="009421F5" w:rsidRDefault="002C22E1" w:rsidP="009421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kursy: kwalifikacyjne, doskonalące;</w:t>
      </w:r>
    </w:p>
    <w:p w14:paraId="1A690FC9" w14:textId="73089452" w:rsidR="002C22E1" w:rsidRDefault="002C22E1" w:rsidP="009421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szkolenia, warsztaty metodyczne i przedmiotowe, seminaria, konferencje, wykłady</w:t>
      </w:r>
      <w:r w:rsidR="009B7B68">
        <w:rPr>
          <w:rFonts w:ascii="Times New Roman" w:hAnsi="Times New Roman" w:cs="Times New Roman"/>
          <w:sz w:val="24"/>
          <w:szCs w:val="24"/>
        </w:rPr>
        <w:t>;</w:t>
      </w:r>
    </w:p>
    <w:p w14:paraId="3FDE3999" w14:textId="70B731AF" w:rsidR="009B7B68" w:rsidRPr="009B7B68" w:rsidRDefault="006D3E00" w:rsidP="009B7B6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B7B68">
        <w:rPr>
          <w:rFonts w:ascii="Times New Roman" w:hAnsi="Times New Roman" w:cs="Times New Roman"/>
          <w:sz w:val="24"/>
          <w:szCs w:val="24"/>
        </w:rPr>
        <w:t>zkolenia branżowe.</w:t>
      </w:r>
    </w:p>
    <w:p w14:paraId="7478C311" w14:textId="77777777" w:rsidR="00DB1995" w:rsidRPr="00DB1995" w:rsidRDefault="00DB1995" w:rsidP="00DB19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5FB79" w14:textId="14B5FBFA" w:rsidR="002C22E1" w:rsidRPr="00DB1995" w:rsidRDefault="002C22E1" w:rsidP="00DB199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5">
        <w:rPr>
          <w:rFonts w:ascii="Times New Roman" w:hAnsi="Times New Roman" w:cs="Times New Roman"/>
          <w:sz w:val="24"/>
          <w:szCs w:val="24"/>
        </w:rPr>
        <w:t xml:space="preserve">specjalności kształcenia umożliwiające realizację w szczególności następujących priorytetów: </w:t>
      </w:r>
    </w:p>
    <w:p w14:paraId="73D55830" w14:textId="6B2A5D0D" w:rsidR="009421F5" w:rsidRPr="009421F5" w:rsidRDefault="002C22E1" w:rsidP="00942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lastRenderedPageBreak/>
        <w:t>rozwijanie kompetencji nauczycieli przedszkoli, szkół i placówek oświatowych,</w:t>
      </w:r>
      <w:r w:rsidR="009648C1"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w tym z zakresu edukacji kulturalnej, prozdrowotnej, obywatelskiej oraz doradztwa zawodowego;</w:t>
      </w:r>
    </w:p>
    <w:p w14:paraId="28253FDC" w14:textId="77777777" w:rsidR="009421F5" w:rsidRDefault="002C22E1" w:rsidP="00942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zwiększanie szans edukacyjnych i zaspokajanie indywidualnych potrzeb rozwojowych wychowanków i uczniów;</w:t>
      </w:r>
    </w:p>
    <w:p w14:paraId="02CAEF48" w14:textId="77777777" w:rsidR="009421F5" w:rsidRDefault="002C22E1" w:rsidP="00942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rozwiązywanie problemów wychowawczych;</w:t>
      </w:r>
    </w:p>
    <w:p w14:paraId="040B324D" w14:textId="77777777" w:rsidR="009421F5" w:rsidRDefault="002C22E1" w:rsidP="00942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rozwijanie kompetencji cyfrowych umożliwiających korzystanie z zasobów informatycznych</w:t>
      </w:r>
      <w:r w:rsidR="00BE29B6" w:rsidRPr="009421F5">
        <w:rPr>
          <w:rFonts w:ascii="Times New Roman" w:hAnsi="Times New Roman" w:cs="Times New Roman"/>
          <w:sz w:val="24"/>
          <w:szCs w:val="24"/>
        </w:rPr>
        <w:t xml:space="preserve"> </w:t>
      </w:r>
      <w:r w:rsidRPr="009421F5">
        <w:rPr>
          <w:rFonts w:ascii="Times New Roman" w:hAnsi="Times New Roman" w:cs="Times New Roman"/>
          <w:sz w:val="24"/>
          <w:szCs w:val="24"/>
        </w:rPr>
        <w:t>i multimedialnych;</w:t>
      </w:r>
    </w:p>
    <w:p w14:paraId="1E428802" w14:textId="77777777" w:rsidR="009421F5" w:rsidRDefault="002C22E1" w:rsidP="00942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efektywne zarządzanie szkołą;</w:t>
      </w:r>
    </w:p>
    <w:p w14:paraId="22CACEE6" w14:textId="77777777" w:rsidR="009421F5" w:rsidRDefault="002C22E1" w:rsidP="00942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wzmacnianie bezpieczeństwa w szkołach i placówkach oświatowych;</w:t>
      </w:r>
    </w:p>
    <w:p w14:paraId="527F1A98" w14:textId="0A775EA2" w:rsidR="009421F5" w:rsidRPr="006D3E00" w:rsidRDefault="002C22E1" w:rsidP="00942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E00">
        <w:rPr>
          <w:rFonts w:ascii="Times New Roman" w:hAnsi="Times New Roman" w:cs="Times New Roman"/>
          <w:sz w:val="24"/>
          <w:szCs w:val="24"/>
        </w:rPr>
        <w:t xml:space="preserve">podniesienie jakości kształcenia </w:t>
      </w:r>
      <w:r w:rsidR="006D3E00" w:rsidRPr="006D3E00">
        <w:rPr>
          <w:rFonts w:ascii="Times New Roman" w:hAnsi="Times New Roman" w:cs="Times New Roman"/>
          <w:sz w:val="24"/>
          <w:szCs w:val="24"/>
        </w:rPr>
        <w:t>ogólnego</w:t>
      </w:r>
      <w:r w:rsidRPr="006D3E00">
        <w:rPr>
          <w:rFonts w:ascii="Times New Roman" w:hAnsi="Times New Roman" w:cs="Times New Roman"/>
          <w:sz w:val="24"/>
          <w:szCs w:val="24"/>
        </w:rPr>
        <w:t xml:space="preserve"> </w:t>
      </w:r>
      <w:r w:rsidR="006D3E00" w:rsidRPr="006D3E00">
        <w:rPr>
          <w:rFonts w:ascii="Times New Roman" w:hAnsi="Times New Roman" w:cs="Times New Roman"/>
          <w:sz w:val="24"/>
          <w:szCs w:val="24"/>
        </w:rPr>
        <w:t>w związku z realizacją obowiązującej podstawy programowej</w:t>
      </w:r>
      <w:r w:rsidRPr="006D3E00">
        <w:rPr>
          <w:rFonts w:ascii="Times New Roman" w:hAnsi="Times New Roman" w:cs="Times New Roman"/>
          <w:sz w:val="24"/>
          <w:szCs w:val="24"/>
        </w:rPr>
        <w:t>;</w:t>
      </w:r>
    </w:p>
    <w:p w14:paraId="41FC2805" w14:textId="77777777" w:rsidR="009421F5" w:rsidRDefault="002C22E1" w:rsidP="00942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 xml:space="preserve">przygotowanie nauczycieli do prowadzenia zajęć z uczniami w ramach pomocy </w:t>
      </w:r>
      <w:proofErr w:type="spellStart"/>
      <w:r w:rsidRPr="009421F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9421F5">
        <w:rPr>
          <w:rFonts w:ascii="Times New Roman" w:hAnsi="Times New Roman" w:cs="Times New Roman"/>
          <w:sz w:val="24"/>
          <w:szCs w:val="24"/>
        </w:rPr>
        <w:t xml:space="preserve"> – pedagogicznej;</w:t>
      </w:r>
    </w:p>
    <w:p w14:paraId="3182E238" w14:textId="42FB691C" w:rsidR="002C22E1" w:rsidRPr="009421F5" w:rsidRDefault="002C22E1" w:rsidP="009421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zdobywanie dodatkowych umiejętności pozwalających na przygotowanie projektów edukacyjnych.</w:t>
      </w:r>
    </w:p>
    <w:p w14:paraId="052D44EE" w14:textId="538E44FA" w:rsidR="002C22E1" w:rsidRPr="009421F5" w:rsidRDefault="002C22E1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693FB" w14:textId="2E1A8A66" w:rsidR="002C22E1" w:rsidRPr="009421F5" w:rsidRDefault="002C22E1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9421F5">
        <w:rPr>
          <w:rFonts w:ascii="Times New Roman" w:hAnsi="Times New Roman" w:cs="Times New Roman"/>
          <w:sz w:val="24"/>
          <w:szCs w:val="24"/>
        </w:rPr>
        <w:t xml:space="preserve"> Maksymalna kwota dofinansowania opłat, o których mowa § 2 pkt 1 lit. a i b pobieranych przez szkoły wyższe i zakłady kształcenia nauczycieli nie może przekroczyć 75%, nie więcej jednak niż 1 500 zł za semestr dla jednego nauczyciela.</w:t>
      </w:r>
    </w:p>
    <w:p w14:paraId="45071D7B" w14:textId="4B3C33BC" w:rsidR="002C22E1" w:rsidRPr="009421F5" w:rsidRDefault="002C22E1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9947A" w14:textId="71545FC6" w:rsidR="00BE29B6" w:rsidRPr="009421F5" w:rsidRDefault="007F7BEB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00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421F5">
        <w:rPr>
          <w:rFonts w:ascii="Times New Roman" w:hAnsi="Times New Roman" w:cs="Times New Roman"/>
          <w:sz w:val="24"/>
          <w:szCs w:val="24"/>
        </w:rPr>
        <w:t>Podstawą ustalenia na rok 2021 planu dofinansowania doskonalenia zawodowego nauczycieli szkół, dla których organem prowadzącym jest Miasto Sopot, są wnioski dyrektorów szkół o dofinansowanie doskonalenia zawodowego nauczycieli w 2021 r., wyniki odpowiednio: egzaminu ósmoklasisty, egzaminu potwierdzającego kwalifikacje w zawodzie i egzaminu maturalnego, podstawowe kierunki realizacji polityki oświatowej państwa w roku szkolnym 2020/2021 oraz 2021/2022, stopień realizacji harmonogramu szkoleń branżowych, o którym mowa w paragrafie 8 rozporządzenia Ministra Edukacji Narodowej z dnia 23 sierpnia 2019 r. w sprawie dofinansowania doskonalenia zawodowego nauczycieli, szczegółowych celów szkolenia branżowego oraz trybu i warunków kierowania nauczycieli na szkolenia branżowe (Dz. U. z 2019 r. poz. 1653).</w:t>
      </w:r>
    </w:p>
    <w:p w14:paraId="7B3047D0" w14:textId="063FEA68" w:rsidR="007F7BEB" w:rsidRPr="009421F5" w:rsidRDefault="007F7BEB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0445D" w14:textId="73D57008" w:rsidR="007F7BEB" w:rsidRDefault="007F7BEB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421F5">
        <w:rPr>
          <w:rFonts w:ascii="Times New Roman" w:hAnsi="Times New Roman" w:cs="Times New Roman"/>
          <w:sz w:val="24"/>
          <w:szCs w:val="24"/>
        </w:rPr>
        <w:t>Wniosek o przyznanie dopłaty dla nauczyciela rozpatruje dyrektor szkoły, uwzględniając wyniki nadzoru pedagogicznego, wyniki odpowiednio: egzaminu ósmoklasisty, egzaminu potwierdzającego kwalifikacje w zawodzie i egzaminu maturalnego, zadania związane</w:t>
      </w:r>
      <w:r w:rsidR="009421F5"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z realizacją podstawy programowej, wymagania wobec szkół i placówek określone</w:t>
      </w:r>
      <w:r w:rsidR="009421F5"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w przepisach wydanych na podstawie art. 44 ust. 3 ustawy z dnia 14 grudnia 2016 r. Prawo oświatowe. W przypadku dyrektora szkoły wniosek rozpatruje Prezydent Miasta Sopotu.</w:t>
      </w:r>
    </w:p>
    <w:p w14:paraId="74B0A7F9" w14:textId="77777777" w:rsidR="004003BC" w:rsidRDefault="004003BC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57686" w14:textId="757CED38" w:rsidR="004003BC" w:rsidRPr="004003BC" w:rsidRDefault="004003BC" w:rsidP="004003B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03BC">
        <w:rPr>
          <w:rFonts w:ascii="Times New Roman" w:hAnsi="Times New Roman" w:cs="Times New Roman"/>
          <w:sz w:val="24"/>
          <w:szCs w:val="24"/>
        </w:rPr>
        <w:t xml:space="preserve"> Dyrektorzy przedszkoli, szkół oraz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4003BC">
        <w:rPr>
          <w:rFonts w:ascii="Times New Roman" w:hAnsi="Times New Roman" w:cs="Times New Roman"/>
          <w:sz w:val="24"/>
          <w:szCs w:val="24"/>
        </w:rPr>
        <w:t>placówek oświatowych zobligowani</w:t>
      </w:r>
      <w:r w:rsidR="009648C1">
        <w:rPr>
          <w:rFonts w:ascii="Times New Roman" w:hAnsi="Times New Roman" w:cs="Times New Roman"/>
          <w:sz w:val="24"/>
          <w:szCs w:val="24"/>
        </w:rPr>
        <w:br/>
      </w:r>
      <w:r w:rsidRPr="004003BC">
        <w:rPr>
          <w:rFonts w:ascii="Times New Roman" w:hAnsi="Times New Roman" w:cs="Times New Roman"/>
          <w:sz w:val="24"/>
          <w:szCs w:val="24"/>
        </w:rPr>
        <w:t>są do zawarcia z nauczycielem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3BC">
        <w:rPr>
          <w:rFonts w:ascii="Times New Roman" w:hAnsi="Times New Roman" w:cs="Times New Roman"/>
          <w:sz w:val="24"/>
          <w:szCs w:val="24"/>
        </w:rPr>
        <w:t>o dofinansowanie do studiów/kursów kwalifikacyjnych/innych form nadających kwalifikacje. W przypadku, gdy dofinansowanie</w:t>
      </w:r>
      <w:r w:rsidR="009648C1">
        <w:rPr>
          <w:rFonts w:ascii="Times New Roman" w:hAnsi="Times New Roman" w:cs="Times New Roman"/>
          <w:sz w:val="24"/>
          <w:szCs w:val="24"/>
        </w:rPr>
        <w:br/>
      </w:r>
      <w:r w:rsidRPr="004003BC">
        <w:rPr>
          <w:rFonts w:ascii="Times New Roman" w:hAnsi="Times New Roman" w:cs="Times New Roman"/>
          <w:sz w:val="24"/>
          <w:szCs w:val="24"/>
        </w:rPr>
        <w:t>do studiów/kursów kwalifikacyjnych/innych form nadających kwalifikacje otrzymał dyrektor przedszkola, szkoły lub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003BC">
        <w:rPr>
          <w:rFonts w:ascii="Times New Roman" w:hAnsi="Times New Roman" w:cs="Times New Roman"/>
          <w:sz w:val="24"/>
          <w:szCs w:val="24"/>
        </w:rPr>
        <w:t xml:space="preserve"> placów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4003BC">
        <w:rPr>
          <w:rFonts w:ascii="Times New Roman" w:hAnsi="Times New Roman" w:cs="Times New Roman"/>
          <w:sz w:val="24"/>
          <w:szCs w:val="24"/>
        </w:rPr>
        <w:t xml:space="preserve"> oświatow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003BC">
        <w:rPr>
          <w:rFonts w:ascii="Times New Roman" w:hAnsi="Times New Roman" w:cs="Times New Roman"/>
          <w:sz w:val="24"/>
          <w:szCs w:val="24"/>
        </w:rPr>
        <w:t>, umowę zawiera Prezydent Miasta Sopotu.</w:t>
      </w:r>
    </w:p>
    <w:p w14:paraId="1F9C0DFF" w14:textId="77777777" w:rsidR="009421F5" w:rsidRPr="009421F5" w:rsidRDefault="009421F5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9CC8F" w14:textId="1670DDF9" w:rsidR="009421F5" w:rsidRPr="009421F5" w:rsidRDefault="009421F5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003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21F5">
        <w:t xml:space="preserve"> </w:t>
      </w:r>
      <w:r w:rsidRPr="009421F5">
        <w:rPr>
          <w:rFonts w:ascii="Times New Roman" w:hAnsi="Times New Roman" w:cs="Times New Roman"/>
          <w:sz w:val="24"/>
          <w:szCs w:val="24"/>
        </w:rPr>
        <w:t>Wykonanie zarządzenia powierza się Naczelnikowi Wydziału Oświaty Urzędu Miasta Sopotu oraz dyrektorom samorządowych przedszkoli, szkół i placówek oświatowych.</w:t>
      </w:r>
    </w:p>
    <w:p w14:paraId="2309A134" w14:textId="437A167E" w:rsidR="009421F5" w:rsidRPr="009421F5" w:rsidRDefault="009421F5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DA801" w14:textId="66504DC8" w:rsidR="009421F5" w:rsidRDefault="009421F5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003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421F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1C4CDF8" w14:textId="77777777" w:rsidR="00704C4C" w:rsidRDefault="00704C4C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7041E" w14:textId="045B1C43" w:rsidR="00704C4C" w:rsidRDefault="00704C4C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7F162" w14:textId="63F48623" w:rsidR="00704C4C" w:rsidRDefault="00704C4C" w:rsidP="00704C4C">
      <w:pPr>
        <w:spacing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Sopotu</w:t>
      </w:r>
    </w:p>
    <w:p w14:paraId="36CAE86C" w14:textId="4DB9A734" w:rsidR="00704C4C" w:rsidRDefault="00704C4C" w:rsidP="00704C4C">
      <w:pPr>
        <w:spacing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 dr Jacek Karnowski</w:t>
      </w:r>
    </w:p>
    <w:p w14:paraId="2DF3AB20" w14:textId="77F8AC56" w:rsidR="00704C4C" w:rsidRDefault="00704C4C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8448C" w14:textId="646A7883" w:rsidR="00704C4C" w:rsidRDefault="00704C4C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E28A2" w14:textId="2971C700" w:rsidR="00704C4C" w:rsidRDefault="00704C4C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0CEC1A47" w14:textId="40AE9371" w:rsidR="00704C4C" w:rsidRPr="009421F5" w:rsidRDefault="00704C4C" w:rsidP="00942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Jacek Michowski</w:t>
      </w:r>
    </w:p>
    <w:sectPr w:rsidR="00704C4C" w:rsidRPr="0094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D45F6"/>
    <w:multiLevelType w:val="hybridMultilevel"/>
    <w:tmpl w:val="B4B8A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F0D"/>
    <w:multiLevelType w:val="hybridMultilevel"/>
    <w:tmpl w:val="A12CA2A8"/>
    <w:lvl w:ilvl="0" w:tplc="0B368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00096"/>
    <w:multiLevelType w:val="hybridMultilevel"/>
    <w:tmpl w:val="506E2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2D"/>
    <w:rsid w:val="0005572D"/>
    <w:rsid w:val="00077695"/>
    <w:rsid w:val="002C22E1"/>
    <w:rsid w:val="004003BC"/>
    <w:rsid w:val="005A71F1"/>
    <w:rsid w:val="0067091D"/>
    <w:rsid w:val="006D3E00"/>
    <w:rsid w:val="00704C4C"/>
    <w:rsid w:val="007278F9"/>
    <w:rsid w:val="00733820"/>
    <w:rsid w:val="007F7BEB"/>
    <w:rsid w:val="009421F5"/>
    <w:rsid w:val="009648C1"/>
    <w:rsid w:val="009B7B68"/>
    <w:rsid w:val="00BE29B6"/>
    <w:rsid w:val="00DB1995"/>
    <w:rsid w:val="00E5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004E"/>
  <w15:chartTrackingRefBased/>
  <w15:docId w15:val="{EE5BC80B-8E7C-4026-8414-C1EF5C19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4257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Katarzyna Rochewicz</cp:lastModifiedBy>
  <cp:revision>2</cp:revision>
  <cp:lastPrinted>2021-01-22T08:53:00Z</cp:lastPrinted>
  <dcterms:created xsi:type="dcterms:W3CDTF">2021-02-02T08:53:00Z</dcterms:created>
  <dcterms:modified xsi:type="dcterms:W3CDTF">2021-02-02T08:53:00Z</dcterms:modified>
</cp:coreProperties>
</file>