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D4" w:rsidRPr="00DC73D4" w:rsidRDefault="00DC73D4" w:rsidP="00DC73D4">
      <w:pPr>
        <w:spacing w:after="0" w:line="240" w:lineRule="auto"/>
        <w:jc w:val="center"/>
        <w:rPr>
          <w:rFonts w:ascii="Calibri" w:eastAsia="Times New Roman" w:hAnsi="Calibri" w:cs="Times New Roman"/>
          <w:sz w:val="20"/>
          <w:szCs w:val="20"/>
          <w:lang w:eastAsia="pl-PL"/>
        </w:rPr>
      </w:pPr>
      <w:r w:rsidRPr="00DC73D4">
        <w:rPr>
          <w:rFonts w:ascii="Calibri" w:eastAsia="Times New Roman" w:hAnsi="Calibri" w:cs="Times New Roman"/>
          <w:sz w:val="20"/>
          <w:szCs w:val="20"/>
          <w:lang w:eastAsia="pl-PL"/>
        </w:rPr>
        <w:t xml:space="preserve">                                                                                                    </w:t>
      </w:r>
    </w:p>
    <w:p w:rsidR="00DC73D4" w:rsidRPr="00DC73D4" w:rsidRDefault="00DC73D4" w:rsidP="00DC73D4">
      <w:pPr>
        <w:jc w:val="center"/>
        <w:rPr>
          <w:rFonts w:ascii="Calibri" w:eastAsia="Calibri" w:hAnsi="Calibri" w:cs="Times New Roman"/>
        </w:rPr>
      </w:pPr>
      <w:r w:rsidRPr="00DC73D4">
        <w:rPr>
          <w:rFonts w:ascii="Calibri" w:eastAsia="Calibri" w:hAnsi="Calibri" w:cs="Times New Roman"/>
        </w:rPr>
        <w:t xml:space="preserve">UCHWAŁA NR </w:t>
      </w:r>
      <w:r w:rsidR="006C587E">
        <w:rPr>
          <w:rFonts w:ascii="Calibri" w:eastAsia="Calibri" w:hAnsi="Calibri" w:cs="Times New Roman"/>
        </w:rPr>
        <w:t>XVIII/316/2020</w:t>
      </w:r>
    </w:p>
    <w:p w:rsidR="00DC73D4" w:rsidRPr="00DC73D4" w:rsidRDefault="00DC73D4" w:rsidP="00DC73D4">
      <w:pPr>
        <w:ind w:left="2832" w:firstLine="570"/>
        <w:rPr>
          <w:rFonts w:ascii="Calibri" w:eastAsia="Calibri" w:hAnsi="Calibri" w:cs="Times New Roman"/>
        </w:rPr>
      </w:pPr>
      <w:r w:rsidRPr="00DC73D4">
        <w:rPr>
          <w:rFonts w:ascii="Calibri" w:eastAsia="Calibri" w:hAnsi="Calibri" w:cs="Times New Roman"/>
        </w:rPr>
        <w:t>RADY MIASTA  SOPOTU</w:t>
      </w:r>
    </w:p>
    <w:p w:rsidR="00DC73D4" w:rsidRPr="00DC73D4" w:rsidRDefault="00DC73D4" w:rsidP="00DC73D4">
      <w:pPr>
        <w:jc w:val="center"/>
        <w:rPr>
          <w:rFonts w:ascii="Calibri" w:eastAsia="Calibri" w:hAnsi="Calibri" w:cs="Times New Roman"/>
        </w:rPr>
      </w:pPr>
      <w:r w:rsidRPr="00DC73D4">
        <w:rPr>
          <w:rFonts w:ascii="Calibri" w:eastAsia="Calibri" w:hAnsi="Calibri" w:cs="Times New Roman"/>
        </w:rPr>
        <w:t xml:space="preserve">z dnia </w:t>
      </w:r>
      <w:r w:rsidR="006C587E">
        <w:rPr>
          <w:rFonts w:ascii="Calibri" w:eastAsia="Calibri" w:hAnsi="Calibri" w:cs="Times New Roman"/>
        </w:rPr>
        <w:t>17 września 2020 roku</w:t>
      </w:r>
    </w:p>
    <w:p w:rsidR="00DC73D4" w:rsidRPr="00DC73D4" w:rsidRDefault="00DC73D4" w:rsidP="00DC73D4">
      <w:pPr>
        <w:rPr>
          <w:rFonts w:ascii="Calibri" w:eastAsia="Calibri" w:hAnsi="Calibri" w:cs="Times New Roman"/>
        </w:rPr>
      </w:pPr>
    </w:p>
    <w:p w:rsidR="00DC73D4" w:rsidRPr="00DC73D4" w:rsidRDefault="00DC73D4" w:rsidP="00DC73D4">
      <w:pPr>
        <w:jc w:val="both"/>
        <w:rPr>
          <w:rFonts w:ascii="Calibri" w:eastAsia="Calibri" w:hAnsi="Calibri" w:cs="Times New Roman"/>
          <w:b/>
        </w:rPr>
      </w:pPr>
      <w:r w:rsidRPr="00DC73D4">
        <w:rPr>
          <w:rFonts w:ascii="Calibri" w:eastAsia="Calibri" w:hAnsi="Calibri" w:cs="Times New Roman"/>
          <w:b/>
        </w:rPr>
        <w:t>w sprawie przyjęcia sprawozdania z realizacji „Sopockiego Programu Strategicznego na rzecz Seniorów do 2020 roku” za rok 2019.</w:t>
      </w:r>
    </w:p>
    <w:p w:rsidR="00DC73D4" w:rsidRPr="00DC73D4" w:rsidRDefault="00DC73D4" w:rsidP="00DC73D4">
      <w:pPr>
        <w:jc w:val="both"/>
        <w:rPr>
          <w:rFonts w:ascii="Calibri" w:eastAsia="Calibri" w:hAnsi="Calibri" w:cs="Times New Roman"/>
        </w:rPr>
      </w:pPr>
    </w:p>
    <w:p w:rsidR="00DC73D4" w:rsidRPr="00DC73D4" w:rsidRDefault="00DC73D4" w:rsidP="00DC73D4">
      <w:pPr>
        <w:jc w:val="both"/>
        <w:rPr>
          <w:rFonts w:ascii="Calibri" w:eastAsia="Calibri" w:hAnsi="Calibri" w:cs="Arial"/>
        </w:rPr>
      </w:pPr>
      <w:r w:rsidRPr="00DC73D4">
        <w:rPr>
          <w:rFonts w:ascii="Calibri" w:eastAsia="Calibri" w:hAnsi="Calibri" w:cs="Times New Roman"/>
        </w:rPr>
        <w:t> Na podstawie art. 18 ust. 1 ustawy z dnia 8 marca 1990 r. o samorządzie gminnym (Dz.U. z 2020 r. poz. 713), oraz pkt 6 załącznika do Uchwały Nr XII/148/2015 Rady Miasta Sopotu z dnia 19 października 2015 r. w sprawie przyjęcia „Sopockiego Programu Strategicznego na rzecz Seniorów do 2020 roku”.</w:t>
      </w:r>
    </w:p>
    <w:p w:rsidR="00DC73D4" w:rsidRPr="00DC73D4" w:rsidRDefault="00DC73D4" w:rsidP="00DC73D4">
      <w:pPr>
        <w:jc w:val="both"/>
        <w:rPr>
          <w:rFonts w:ascii="Calibri" w:eastAsia="Calibri" w:hAnsi="Calibri" w:cs="Times New Roman"/>
        </w:rPr>
      </w:pPr>
    </w:p>
    <w:p w:rsidR="00DC73D4" w:rsidRPr="00DC73D4" w:rsidRDefault="00DC73D4" w:rsidP="00DC73D4">
      <w:pPr>
        <w:jc w:val="center"/>
        <w:rPr>
          <w:rFonts w:ascii="Calibri" w:eastAsia="Calibri" w:hAnsi="Calibri" w:cs="Times New Roman"/>
        </w:rPr>
      </w:pPr>
      <w:r w:rsidRPr="00DC73D4">
        <w:rPr>
          <w:rFonts w:ascii="Calibri" w:eastAsia="Calibri" w:hAnsi="Calibri" w:cs="Times New Roman"/>
        </w:rPr>
        <w:t>Rada Miasta Sopotu</w:t>
      </w:r>
    </w:p>
    <w:p w:rsidR="00DC73D4" w:rsidRPr="00DC73D4" w:rsidRDefault="00DC73D4" w:rsidP="00DC73D4">
      <w:pPr>
        <w:jc w:val="center"/>
        <w:rPr>
          <w:rFonts w:ascii="Calibri" w:eastAsia="Calibri" w:hAnsi="Calibri" w:cs="Times New Roman"/>
        </w:rPr>
      </w:pPr>
      <w:r w:rsidRPr="00DC73D4">
        <w:rPr>
          <w:rFonts w:ascii="Calibri" w:eastAsia="Calibri" w:hAnsi="Calibri" w:cs="Times New Roman"/>
        </w:rPr>
        <w:t>Uchwala, co następuje:</w:t>
      </w:r>
    </w:p>
    <w:p w:rsidR="00DC73D4" w:rsidRPr="00DC73D4" w:rsidRDefault="00DC73D4" w:rsidP="00DC73D4">
      <w:pPr>
        <w:spacing w:line="360" w:lineRule="auto"/>
        <w:jc w:val="center"/>
        <w:rPr>
          <w:rFonts w:ascii="Calibri" w:eastAsia="Calibri" w:hAnsi="Calibri" w:cs="Times New Roman"/>
          <w:b/>
        </w:rPr>
      </w:pPr>
      <w:r w:rsidRPr="00DC73D4">
        <w:rPr>
          <w:rFonts w:ascii="Calibri" w:eastAsia="Calibri" w:hAnsi="Calibri" w:cs="Times New Roman"/>
          <w:b/>
        </w:rPr>
        <w:t>§ 1.</w:t>
      </w:r>
    </w:p>
    <w:p w:rsidR="00DC73D4" w:rsidRPr="00DC73D4" w:rsidRDefault="00DC73D4" w:rsidP="00DC73D4">
      <w:pPr>
        <w:jc w:val="both"/>
        <w:rPr>
          <w:rFonts w:ascii="Calibri" w:eastAsia="Calibri" w:hAnsi="Calibri" w:cs="Times New Roman"/>
        </w:rPr>
      </w:pPr>
      <w:r w:rsidRPr="00DC73D4">
        <w:rPr>
          <w:rFonts w:ascii="Calibri" w:eastAsia="Calibri" w:hAnsi="Calibri" w:cs="Times New Roman"/>
          <w:sz w:val="24"/>
          <w:szCs w:val="24"/>
        </w:rPr>
        <w:t xml:space="preserve">Przyjąć </w:t>
      </w:r>
      <w:r w:rsidRPr="00DC73D4">
        <w:rPr>
          <w:rFonts w:ascii="Calibri" w:eastAsia="Calibri" w:hAnsi="Calibri" w:cs="Times New Roman"/>
        </w:rPr>
        <w:t>sprawozdanie z realizacji „Sopockiego Programu Strategicznego na rzecz Seniorów do 2020 roku” za rok 2019, stanowiące załącznik do niniejszej uchwały.</w:t>
      </w:r>
    </w:p>
    <w:p w:rsidR="00DC73D4" w:rsidRPr="00DC73D4" w:rsidRDefault="00DC73D4" w:rsidP="00DC73D4">
      <w:pPr>
        <w:spacing w:line="360" w:lineRule="auto"/>
        <w:jc w:val="center"/>
        <w:rPr>
          <w:rFonts w:ascii="Calibri" w:eastAsia="Calibri" w:hAnsi="Calibri" w:cs="Times New Roman"/>
          <w:b/>
        </w:rPr>
      </w:pPr>
      <w:r w:rsidRPr="00DC73D4">
        <w:rPr>
          <w:rFonts w:ascii="Calibri" w:eastAsia="Calibri" w:hAnsi="Calibri" w:cs="Times New Roman"/>
          <w:b/>
        </w:rPr>
        <w:t>§ 2.</w:t>
      </w:r>
    </w:p>
    <w:p w:rsidR="00DC73D4" w:rsidRPr="006C587E" w:rsidRDefault="00DC73D4" w:rsidP="006C587E">
      <w:pPr>
        <w:jc w:val="both"/>
        <w:rPr>
          <w:rFonts w:ascii="Calibri" w:eastAsia="Calibri" w:hAnsi="Calibri" w:cs="Times New Roman"/>
        </w:rPr>
      </w:pPr>
      <w:r w:rsidRPr="00DC73D4">
        <w:rPr>
          <w:rFonts w:ascii="Calibri" w:eastAsia="Calibri" w:hAnsi="Calibri" w:cs="Times New Roman"/>
        </w:rPr>
        <w:t>Uchwała wchodzi w życie z dniem podjęcia.</w:t>
      </w:r>
    </w:p>
    <w:p w:rsidR="006A2952" w:rsidRDefault="006A2952" w:rsidP="00DC73D4">
      <w:pPr>
        <w:rPr>
          <w:rFonts w:ascii="Calibri" w:eastAsia="Calibri" w:hAnsi="Calibri" w:cs="Times New Roman"/>
        </w:rPr>
      </w:pPr>
    </w:p>
    <w:p w:rsidR="006C587E" w:rsidRPr="006C587E" w:rsidRDefault="006C587E" w:rsidP="006C587E">
      <w:pPr>
        <w:autoSpaceDE w:val="0"/>
        <w:autoSpaceDN w:val="0"/>
        <w:adjustRightInd w:val="0"/>
        <w:spacing w:after="0" w:line="240" w:lineRule="auto"/>
        <w:ind w:firstLine="360"/>
        <w:rPr>
          <w:rFonts w:ascii="Calibri" w:eastAsia="Times New Roman" w:hAnsi="Calibri" w:cs="Times New Roman"/>
          <w:color w:val="000000"/>
          <w:sz w:val="24"/>
          <w:szCs w:val="24"/>
          <w:lang w:eastAsia="pl-PL"/>
        </w:rPr>
      </w:pPr>
    </w:p>
    <w:p w:rsidR="006C587E" w:rsidRPr="006C587E" w:rsidRDefault="006C587E" w:rsidP="006C587E">
      <w:pPr>
        <w:autoSpaceDE w:val="0"/>
        <w:autoSpaceDN w:val="0"/>
        <w:adjustRightInd w:val="0"/>
        <w:spacing w:after="0" w:line="240" w:lineRule="auto"/>
        <w:ind w:left="6372"/>
        <w:rPr>
          <w:rFonts w:ascii="Calibri" w:eastAsia="Times New Roman" w:hAnsi="Calibri" w:cs="Times New Roman"/>
          <w:color w:val="000000"/>
          <w:sz w:val="24"/>
          <w:szCs w:val="24"/>
          <w:lang w:eastAsia="pl-PL"/>
        </w:rPr>
      </w:pPr>
      <w:r w:rsidRPr="006C587E">
        <w:rPr>
          <w:rFonts w:ascii="Calibri" w:eastAsia="Times New Roman" w:hAnsi="Calibri" w:cs="Times New Roman"/>
          <w:color w:val="000000"/>
          <w:sz w:val="24"/>
          <w:szCs w:val="24"/>
          <w:lang w:eastAsia="pl-PL"/>
        </w:rPr>
        <w:t>PRZEWODNICZĄCY</w:t>
      </w:r>
      <w:r w:rsidRPr="006C587E">
        <w:rPr>
          <w:rFonts w:ascii="Calibri" w:eastAsia="Times New Roman" w:hAnsi="Calibri" w:cs="Times New Roman"/>
          <w:color w:val="000000"/>
          <w:sz w:val="24"/>
          <w:szCs w:val="24"/>
          <w:lang w:eastAsia="pl-PL"/>
        </w:rPr>
        <w:br/>
        <w:t>Rady Miasta Sopotu</w:t>
      </w:r>
    </w:p>
    <w:p w:rsidR="006C587E" w:rsidRPr="006C587E" w:rsidRDefault="006C587E" w:rsidP="006C587E">
      <w:pPr>
        <w:autoSpaceDE w:val="0"/>
        <w:autoSpaceDN w:val="0"/>
        <w:adjustRightInd w:val="0"/>
        <w:spacing w:after="0" w:line="240" w:lineRule="auto"/>
        <w:ind w:left="6372"/>
        <w:rPr>
          <w:rFonts w:ascii="Calibri" w:eastAsia="Times New Roman" w:hAnsi="Calibri" w:cs="Times New Roman"/>
          <w:color w:val="000000"/>
          <w:sz w:val="24"/>
          <w:szCs w:val="24"/>
          <w:lang w:eastAsia="pl-PL"/>
        </w:rPr>
      </w:pPr>
    </w:p>
    <w:p w:rsidR="006C587E" w:rsidRPr="006C587E" w:rsidRDefault="006C587E" w:rsidP="006C587E">
      <w:pPr>
        <w:autoSpaceDE w:val="0"/>
        <w:autoSpaceDN w:val="0"/>
        <w:adjustRightInd w:val="0"/>
        <w:spacing w:after="0" w:line="240" w:lineRule="auto"/>
        <w:ind w:left="5529"/>
        <w:rPr>
          <w:rFonts w:ascii="Calibri" w:eastAsia="Times New Roman" w:hAnsi="Calibri" w:cs="Times New Roman"/>
          <w:color w:val="000000"/>
          <w:sz w:val="24"/>
          <w:szCs w:val="24"/>
          <w:lang w:eastAsia="pl-PL"/>
        </w:rPr>
      </w:pPr>
      <w:r w:rsidRPr="006C587E">
        <w:rPr>
          <w:rFonts w:ascii="Calibri" w:eastAsia="Times New Roman" w:hAnsi="Calibri" w:cs="Times New Roman"/>
          <w:color w:val="000000"/>
          <w:sz w:val="24"/>
          <w:szCs w:val="24"/>
          <w:lang w:eastAsia="pl-PL"/>
        </w:rPr>
        <w:t xml:space="preserve">/-/  dr inż. </w:t>
      </w:r>
      <w:proofErr w:type="spellStart"/>
      <w:r w:rsidRPr="006C587E">
        <w:rPr>
          <w:rFonts w:ascii="Calibri" w:eastAsia="Times New Roman" w:hAnsi="Calibri" w:cs="Times New Roman"/>
          <w:color w:val="000000"/>
          <w:sz w:val="24"/>
          <w:szCs w:val="24"/>
          <w:lang w:eastAsia="pl-PL"/>
        </w:rPr>
        <w:t>Wieczesław</w:t>
      </w:r>
      <w:proofErr w:type="spellEnd"/>
      <w:r w:rsidRPr="006C587E">
        <w:rPr>
          <w:rFonts w:ascii="Calibri" w:eastAsia="Times New Roman" w:hAnsi="Calibri" w:cs="Times New Roman"/>
          <w:color w:val="000000"/>
          <w:sz w:val="24"/>
          <w:szCs w:val="24"/>
          <w:lang w:eastAsia="pl-PL"/>
        </w:rPr>
        <w:t xml:space="preserve"> Augustyniak</w:t>
      </w:r>
    </w:p>
    <w:p w:rsidR="006C587E" w:rsidRDefault="006C587E" w:rsidP="006C587E">
      <w:pPr>
        <w:rPr>
          <w:rFonts w:ascii="Calibri" w:eastAsia="Calibri" w:hAnsi="Calibri" w:cs="Times New Roman"/>
          <w:lang w:eastAsia="pl-PL"/>
        </w:rPr>
      </w:pPr>
    </w:p>
    <w:p w:rsidR="006C587E" w:rsidRDefault="006C587E" w:rsidP="006C587E">
      <w:pPr>
        <w:rPr>
          <w:rFonts w:ascii="Calibri" w:eastAsia="Calibri" w:hAnsi="Calibri" w:cs="Times New Roman"/>
          <w:lang w:eastAsia="pl-PL"/>
        </w:rPr>
      </w:pPr>
    </w:p>
    <w:p w:rsidR="006C587E" w:rsidRDefault="006C587E" w:rsidP="006C587E">
      <w:pPr>
        <w:rPr>
          <w:rFonts w:ascii="Calibri" w:eastAsia="Calibri" w:hAnsi="Calibri" w:cs="Times New Roman"/>
          <w:lang w:eastAsia="pl-PL"/>
        </w:rPr>
      </w:pPr>
    </w:p>
    <w:p w:rsidR="006C587E" w:rsidRPr="006C587E" w:rsidRDefault="006C587E" w:rsidP="006C587E">
      <w:pPr>
        <w:rPr>
          <w:rFonts w:ascii="Calibri" w:eastAsia="Calibri" w:hAnsi="Calibri" w:cs="Times New Roman"/>
          <w:lang w:eastAsia="pl-PL"/>
        </w:rPr>
      </w:pPr>
    </w:p>
    <w:p w:rsidR="00DC73D4" w:rsidRPr="00DC73D4" w:rsidRDefault="006C587E" w:rsidP="00DC73D4">
      <w:pPr>
        <w:rPr>
          <w:rFonts w:ascii="Calibri" w:eastAsia="Calibri" w:hAnsi="Calibri" w:cs="Times New Roman"/>
          <w:lang w:eastAsia="pl-PL"/>
        </w:rPr>
      </w:pPr>
      <w:r w:rsidRPr="006C587E">
        <w:rPr>
          <w:rFonts w:ascii="Calibri" w:eastAsia="Calibri" w:hAnsi="Calibri" w:cs="Times New Roman"/>
          <w:lang w:eastAsia="pl-PL"/>
        </w:rPr>
        <w:t>RADCA PRAWNY</w:t>
      </w:r>
      <w:r w:rsidR="00DC73D4" w:rsidRPr="00DC73D4">
        <w:rPr>
          <w:rFonts w:ascii="Calibri" w:eastAsia="Calibri" w:hAnsi="Calibri" w:cs="Times New Roman"/>
        </w:rPr>
        <w:tab/>
      </w:r>
      <w:r w:rsidR="00DC73D4" w:rsidRPr="00DC73D4">
        <w:rPr>
          <w:rFonts w:ascii="Calibri" w:eastAsia="Calibri" w:hAnsi="Calibri" w:cs="Times New Roman"/>
        </w:rPr>
        <w:tab/>
      </w:r>
      <w:r w:rsidR="00DC73D4" w:rsidRPr="00DC73D4">
        <w:rPr>
          <w:rFonts w:ascii="Calibri" w:eastAsia="Calibri" w:hAnsi="Calibri" w:cs="Times New Roman"/>
        </w:rPr>
        <w:tab/>
      </w:r>
      <w:r w:rsidR="00DC73D4" w:rsidRPr="00DC73D4">
        <w:rPr>
          <w:rFonts w:ascii="Calibri" w:eastAsia="Calibri" w:hAnsi="Calibri" w:cs="Times New Roman"/>
        </w:rPr>
        <w:tab/>
      </w:r>
      <w:r w:rsidR="00DC73D4" w:rsidRPr="00DC73D4">
        <w:rPr>
          <w:rFonts w:ascii="Calibri" w:eastAsia="Calibri" w:hAnsi="Calibri" w:cs="Times New Roman"/>
        </w:rPr>
        <w:tab/>
      </w:r>
      <w:r w:rsidR="00DC73D4" w:rsidRPr="00DC73D4">
        <w:rPr>
          <w:rFonts w:ascii="Calibri" w:eastAsia="Calibri" w:hAnsi="Calibri" w:cs="Times New Roman"/>
        </w:rPr>
        <w:tab/>
      </w:r>
    </w:p>
    <w:p w:rsidR="0049011F" w:rsidRPr="006C587E" w:rsidRDefault="006A2952">
      <w:pPr>
        <w:rPr>
          <w:rFonts w:ascii="Calibri" w:eastAsia="Calibri" w:hAnsi="Calibri" w:cs="Times New Roman"/>
        </w:rPr>
      </w:pPr>
      <w:r>
        <w:rPr>
          <w:rFonts w:ascii="Calibri" w:eastAsia="Calibri" w:hAnsi="Calibri" w:cs="Times New Roman"/>
        </w:rPr>
        <w:t>/-/ Marta Falkiewicz</w:t>
      </w:r>
    </w:p>
    <w:p w:rsidR="0049011F" w:rsidRPr="00B41B12" w:rsidRDefault="0049011F" w:rsidP="006C587E">
      <w:pPr>
        <w:spacing w:after="0" w:line="240" w:lineRule="auto"/>
        <w:ind w:left="6379" w:hanging="850"/>
        <w:rPr>
          <w:rFonts w:ascii="Calibri" w:eastAsia="Calibri" w:hAnsi="Calibri" w:cs="Times New Roman"/>
          <w:sz w:val="20"/>
          <w:szCs w:val="20"/>
        </w:rPr>
      </w:pPr>
      <w:r w:rsidRPr="00B41B12">
        <w:rPr>
          <w:rFonts w:ascii="Calibri" w:eastAsia="Calibri" w:hAnsi="Calibri" w:cs="Times New Roman"/>
          <w:sz w:val="20"/>
          <w:szCs w:val="20"/>
        </w:rPr>
        <w:lastRenderedPageBreak/>
        <w:t xml:space="preserve">Załącznik do Uchwały nr </w:t>
      </w:r>
      <w:r w:rsidR="006C587E">
        <w:rPr>
          <w:rFonts w:ascii="Calibri" w:eastAsia="Calibri" w:hAnsi="Calibri" w:cs="Times New Roman"/>
          <w:sz w:val="20"/>
          <w:szCs w:val="20"/>
        </w:rPr>
        <w:t>XVIII/316/2020</w:t>
      </w:r>
    </w:p>
    <w:p w:rsidR="0049011F" w:rsidRPr="00B41B12" w:rsidRDefault="006C587E" w:rsidP="006C587E">
      <w:pPr>
        <w:spacing w:after="0" w:line="240" w:lineRule="auto"/>
        <w:ind w:left="5529"/>
        <w:rPr>
          <w:rFonts w:ascii="Calibri" w:eastAsia="Calibri" w:hAnsi="Calibri" w:cs="Times New Roman"/>
          <w:sz w:val="20"/>
          <w:szCs w:val="20"/>
        </w:rPr>
      </w:pPr>
      <w:r>
        <w:rPr>
          <w:rFonts w:ascii="Calibri" w:eastAsia="Calibri" w:hAnsi="Calibri" w:cs="Times New Roman"/>
          <w:sz w:val="20"/>
          <w:szCs w:val="20"/>
        </w:rPr>
        <w:t>RADY MIASTA</w:t>
      </w:r>
      <w:r w:rsidR="0049011F" w:rsidRPr="00B41B12">
        <w:rPr>
          <w:rFonts w:ascii="Calibri" w:eastAsia="Calibri" w:hAnsi="Calibri" w:cs="Times New Roman"/>
          <w:sz w:val="20"/>
          <w:szCs w:val="20"/>
        </w:rPr>
        <w:t xml:space="preserve"> SOPOTU</w:t>
      </w:r>
      <w:r>
        <w:rPr>
          <w:rFonts w:ascii="Calibri" w:eastAsia="Calibri" w:hAnsi="Calibri" w:cs="Times New Roman"/>
          <w:sz w:val="20"/>
          <w:szCs w:val="20"/>
        </w:rPr>
        <w:t xml:space="preserve"> </w:t>
      </w:r>
      <w:r w:rsidR="0049011F" w:rsidRPr="00B41B12">
        <w:rPr>
          <w:rFonts w:ascii="Calibri" w:eastAsia="Calibri" w:hAnsi="Calibri" w:cs="Times New Roman"/>
          <w:sz w:val="20"/>
          <w:szCs w:val="20"/>
        </w:rPr>
        <w:t xml:space="preserve">z dnia </w:t>
      </w:r>
      <w:r>
        <w:rPr>
          <w:rFonts w:ascii="Calibri" w:eastAsia="Calibri" w:hAnsi="Calibri" w:cs="Times New Roman"/>
          <w:sz w:val="20"/>
          <w:szCs w:val="20"/>
        </w:rPr>
        <w:t>17 września 2020 roku</w:t>
      </w:r>
    </w:p>
    <w:p w:rsidR="0049011F" w:rsidRPr="00B41B12" w:rsidRDefault="0049011F" w:rsidP="0049011F">
      <w:pPr>
        <w:spacing w:after="0" w:line="300" w:lineRule="auto"/>
        <w:rPr>
          <w:b/>
          <w:sz w:val="20"/>
          <w:szCs w:val="20"/>
        </w:rPr>
      </w:pPr>
    </w:p>
    <w:p w:rsidR="0049011F" w:rsidRDefault="0049011F" w:rsidP="0049011F">
      <w:pPr>
        <w:spacing w:after="0" w:line="300" w:lineRule="auto"/>
        <w:jc w:val="center"/>
        <w:rPr>
          <w:b/>
          <w:sz w:val="48"/>
          <w:szCs w:val="48"/>
        </w:rPr>
      </w:pPr>
    </w:p>
    <w:p w:rsidR="0049011F" w:rsidRPr="00401E30" w:rsidRDefault="0049011F" w:rsidP="0049011F">
      <w:pPr>
        <w:spacing w:after="0" w:line="300" w:lineRule="auto"/>
        <w:jc w:val="center"/>
        <w:rPr>
          <w:b/>
          <w:sz w:val="48"/>
          <w:szCs w:val="48"/>
        </w:rPr>
      </w:pPr>
      <w:r w:rsidRPr="00401E30">
        <w:rPr>
          <w:b/>
          <w:sz w:val="48"/>
          <w:szCs w:val="48"/>
        </w:rPr>
        <w:t>RAPORT ZA 201</w:t>
      </w:r>
      <w:r>
        <w:rPr>
          <w:b/>
          <w:sz w:val="48"/>
          <w:szCs w:val="48"/>
        </w:rPr>
        <w:t>9</w:t>
      </w:r>
      <w:r w:rsidRPr="00401E30">
        <w:rPr>
          <w:b/>
          <w:sz w:val="48"/>
          <w:szCs w:val="48"/>
        </w:rPr>
        <w:t xml:space="preserve"> ROK</w:t>
      </w:r>
    </w:p>
    <w:p w:rsidR="0049011F" w:rsidRPr="00401E30" w:rsidRDefault="0049011F" w:rsidP="0049011F">
      <w:pPr>
        <w:spacing w:after="0" w:line="300" w:lineRule="auto"/>
        <w:jc w:val="center"/>
        <w:rPr>
          <w:b/>
          <w:sz w:val="48"/>
          <w:szCs w:val="48"/>
        </w:rPr>
      </w:pPr>
      <w:r w:rsidRPr="00401E30">
        <w:rPr>
          <w:b/>
          <w:sz w:val="48"/>
          <w:szCs w:val="48"/>
        </w:rPr>
        <w:t>Z REALIZACJI</w:t>
      </w:r>
    </w:p>
    <w:p w:rsidR="0049011F" w:rsidRPr="00401E30" w:rsidRDefault="0049011F" w:rsidP="0049011F">
      <w:pPr>
        <w:spacing w:after="0" w:line="300" w:lineRule="auto"/>
        <w:jc w:val="center"/>
        <w:rPr>
          <w:b/>
          <w:sz w:val="48"/>
          <w:szCs w:val="48"/>
        </w:rPr>
      </w:pPr>
      <w:r w:rsidRPr="00401E30">
        <w:rPr>
          <w:b/>
          <w:sz w:val="48"/>
          <w:szCs w:val="48"/>
        </w:rPr>
        <w:t>SOPOCKIEGO PROGRAMU STRATEGICZN</w:t>
      </w:r>
      <w:r>
        <w:rPr>
          <w:b/>
          <w:sz w:val="48"/>
          <w:szCs w:val="48"/>
        </w:rPr>
        <w:t>EGO</w:t>
      </w:r>
    </w:p>
    <w:p w:rsidR="0049011F" w:rsidRPr="00401E30" w:rsidRDefault="0049011F" w:rsidP="0049011F">
      <w:pPr>
        <w:spacing w:after="0" w:line="300" w:lineRule="auto"/>
        <w:jc w:val="center"/>
        <w:rPr>
          <w:b/>
          <w:sz w:val="48"/>
          <w:szCs w:val="48"/>
        </w:rPr>
      </w:pPr>
      <w:r w:rsidRPr="00401E30">
        <w:rPr>
          <w:b/>
          <w:sz w:val="48"/>
          <w:szCs w:val="48"/>
        </w:rPr>
        <w:t xml:space="preserve"> NA RZECZ SENIORÓW DO 2020 ROKU</w:t>
      </w:r>
    </w:p>
    <w:p w:rsidR="0049011F" w:rsidRPr="00401E30" w:rsidRDefault="0049011F" w:rsidP="0049011F">
      <w:pPr>
        <w:jc w:val="both"/>
      </w:pPr>
    </w:p>
    <w:p w:rsidR="0049011F" w:rsidRPr="00401E30" w:rsidRDefault="0049011F" w:rsidP="0049011F">
      <w:pPr>
        <w:jc w:val="both"/>
      </w:pPr>
    </w:p>
    <w:p w:rsidR="0049011F" w:rsidRDefault="0049011F" w:rsidP="0049011F">
      <w:pPr>
        <w:jc w:val="both"/>
      </w:pPr>
    </w:p>
    <w:p w:rsidR="0049011F" w:rsidRPr="00401E30" w:rsidRDefault="0049011F" w:rsidP="0049011F">
      <w:pPr>
        <w:jc w:val="both"/>
      </w:pPr>
    </w:p>
    <w:p w:rsidR="0049011F" w:rsidRPr="00401E30" w:rsidRDefault="0049011F" w:rsidP="0049011F">
      <w:pPr>
        <w:jc w:val="both"/>
      </w:pPr>
      <w:r w:rsidRPr="00401E30">
        <w:t>Spis treści:</w:t>
      </w:r>
    </w:p>
    <w:p w:rsidR="0049011F" w:rsidRPr="00401E30" w:rsidRDefault="0049011F" w:rsidP="0049011F">
      <w:pPr>
        <w:pStyle w:val="Spistreci1"/>
        <w:tabs>
          <w:tab w:val="left" w:pos="440"/>
          <w:tab w:val="right" w:leader="dot" w:pos="9062"/>
        </w:tabs>
        <w:rPr>
          <w:noProof/>
        </w:rPr>
      </w:pPr>
      <w:r w:rsidRPr="00401E30">
        <w:fldChar w:fldCharType="begin"/>
      </w:r>
      <w:r w:rsidRPr="00401E30">
        <w:instrText xml:space="preserve"> TOC \o "1-3" \h \z \u </w:instrText>
      </w:r>
      <w:r w:rsidRPr="00401E30">
        <w:fldChar w:fldCharType="separate"/>
      </w:r>
      <w:hyperlink w:anchor="_Toc487661166" w:history="1">
        <w:r w:rsidRPr="00401E30">
          <w:rPr>
            <w:rStyle w:val="Hipercze"/>
            <w:noProof/>
          </w:rPr>
          <w:t>1.</w:t>
        </w:r>
        <w:r w:rsidRPr="00401E30">
          <w:rPr>
            <w:noProof/>
          </w:rPr>
          <w:tab/>
        </w:r>
        <w:r w:rsidRPr="00401E30">
          <w:rPr>
            <w:rStyle w:val="Hipercze"/>
            <w:noProof/>
          </w:rPr>
          <w:t>STRESZCZENIE</w:t>
        </w:r>
        <w:r w:rsidRPr="00401E30">
          <w:rPr>
            <w:noProof/>
            <w:webHidden/>
          </w:rPr>
          <w:tab/>
        </w:r>
        <w:r w:rsidRPr="00401E30">
          <w:rPr>
            <w:noProof/>
            <w:webHidden/>
          </w:rPr>
          <w:fldChar w:fldCharType="begin"/>
        </w:r>
        <w:r w:rsidRPr="00401E30">
          <w:rPr>
            <w:noProof/>
            <w:webHidden/>
          </w:rPr>
          <w:instrText xml:space="preserve"> PAGEREF _Toc487661166 \h </w:instrText>
        </w:r>
        <w:r w:rsidRPr="00401E30">
          <w:rPr>
            <w:noProof/>
            <w:webHidden/>
          </w:rPr>
        </w:r>
        <w:r w:rsidRPr="00401E30">
          <w:rPr>
            <w:noProof/>
            <w:webHidden/>
          </w:rPr>
          <w:fldChar w:fldCharType="separate"/>
        </w:r>
        <w:r>
          <w:rPr>
            <w:noProof/>
            <w:webHidden/>
          </w:rPr>
          <w:t>2</w:t>
        </w:r>
        <w:r w:rsidRPr="00401E30">
          <w:rPr>
            <w:noProof/>
            <w:webHidden/>
          </w:rPr>
          <w:fldChar w:fldCharType="end"/>
        </w:r>
      </w:hyperlink>
    </w:p>
    <w:p w:rsidR="0049011F" w:rsidRPr="00401E30" w:rsidRDefault="006C587E" w:rsidP="0049011F">
      <w:pPr>
        <w:pStyle w:val="Spistreci1"/>
        <w:tabs>
          <w:tab w:val="left" w:pos="440"/>
          <w:tab w:val="right" w:leader="dot" w:pos="9062"/>
        </w:tabs>
        <w:rPr>
          <w:noProof/>
        </w:rPr>
      </w:pPr>
      <w:hyperlink w:anchor="_Toc487661167" w:history="1">
        <w:r w:rsidR="0049011F" w:rsidRPr="00401E30">
          <w:rPr>
            <w:rStyle w:val="Hipercze"/>
            <w:noProof/>
          </w:rPr>
          <w:t>2.</w:t>
        </w:r>
        <w:r w:rsidR="0049011F" w:rsidRPr="00401E30">
          <w:rPr>
            <w:noProof/>
          </w:rPr>
          <w:tab/>
        </w:r>
        <w:r w:rsidR="0049011F" w:rsidRPr="00401E30">
          <w:rPr>
            <w:rStyle w:val="Hipercze"/>
            <w:noProof/>
          </w:rPr>
          <w:t>ZREALIZOWANE DZIAŁANIA</w:t>
        </w:r>
        <w:r w:rsidR="0049011F" w:rsidRPr="00401E30">
          <w:rPr>
            <w:noProof/>
            <w:webHidden/>
          </w:rPr>
          <w:tab/>
        </w:r>
        <w:r w:rsidR="0049011F" w:rsidRPr="00401E30">
          <w:rPr>
            <w:noProof/>
            <w:webHidden/>
          </w:rPr>
          <w:fldChar w:fldCharType="begin"/>
        </w:r>
        <w:r w:rsidR="0049011F" w:rsidRPr="00401E30">
          <w:rPr>
            <w:noProof/>
            <w:webHidden/>
          </w:rPr>
          <w:instrText xml:space="preserve"> PAGEREF _Toc487661167 \h </w:instrText>
        </w:r>
        <w:r w:rsidR="0049011F" w:rsidRPr="00401E30">
          <w:rPr>
            <w:noProof/>
            <w:webHidden/>
          </w:rPr>
        </w:r>
        <w:r w:rsidR="0049011F" w:rsidRPr="00401E30">
          <w:rPr>
            <w:noProof/>
            <w:webHidden/>
          </w:rPr>
          <w:fldChar w:fldCharType="separate"/>
        </w:r>
        <w:r w:rsidR="0049011F">
          <w:rPr>
            <w:noProof/>
            <w:webHidden/>
          </w:rPr>
          <w:t>3</w:t>
        </w:r>
        <w:r w:rsidR="0049011F" w:rsidRPr="00401E30">
          <w:rPr>
            <w:noProof/>
            <w:webHidden/>
          </w:rPr>
          <w:fldChar w:fldCharType="end"/>
        </w:r>
      </w:hyperlink>
    </w:p>
    <w:p w:rsidR="0049011F" w:rsidRPr="00401E30" w:rsidRDefault="006C587E" w:rsidP="0049011F">
      <w:pPr>
        <w:pStyle w:val="Spistreci1"/>
        <w:tabs>
          <w:tab w:val="left" w:pos="440"/>
          <w:tab w:val="right" w:leader="dot" w:pos="9062"/>
        </w:tabs>
        <w:rPr>
          <w:noProof/>
        </w:rPr>
      </w:pPr>
      <w:hyperlink w:anchor="_Toc487661168" w:history="1">
        <w:r w:rsidR="0049011F" w:rsidRPr="00401E30">
          <w:rPr>
            <w:rStyle w:val="Hipercze"/>
            <w:noProof/>
          </w:rPr>
          <w:t>3.</w:t>
        </w:r>
        <w:r w:rsidR="0049011F" w:rsidRPr="00401E30">
          <w:rPr>
            <w:noProof/>
          </w:rPr>
          <w:tab/>
        </w:r>
        <w:r w:rsidR="0049011F" w:rsidRPr="00401E30">
          <w:rPr>
            <w:rStyle w:val="Hipercze"/>
            <w:noProof/>
          </w:rPr>
          <w:t>WSKAŹNIKI</w:t>
        </w:r>
        <w:r w:rsidR="0049011F" w:rsidRPr="00401E30">
          <w:rPr>
            <w:noProof/>
            <w:webHidden/>
          </w:rPr>
          <w:tab/>
        </w:r>
        <w:r w:rsidR="0049011F" w:rsidRPr="00401E30">
          <w:rPr>
            <w:noProof/>
            <w:webHidden/>
          </w:rPr>
          <w:fldChar w:fldCharType="begin"/>
        </w:r>
        <w:r w:rsidR="0049011F" w:rsidRPr="00401E30">
          <w:rPr>
            <w:noProof/>
            <w:webHidden/>
          </w:rPr>
          <w:instrText xml:space="preserve"> PAGEREF _Toc487661168 \h </w:instrText>
        </w:r>
        <w:r w:rsidR="0049011F" w:rsidRPr="00401E30">
          <w:rPr>
            <w:noProof/>
            <w:webHidden/>
          </w:rPr>
        </w:r>
        <w:r w:rsidR="0049011F" w:rsidRPr="00401E30">
          <w:rPr>
            <w:noProof/>
            <w:webHidden/>
          </w:rPr>
          <w:fldChar w:fldCharType="separate"/>
        </w:r>
        <w:r w:rsidR="0049011F">
          <w:rPr>
            <w:noProof/>
            <w:webHidden/>
          </w:rPr>
          <w:t>20</w:t>
        </w:r>
        <w:r w:rsidR="0049011F" w:rsidRPr="00401E30">
          <w:rPr>
            <w:noProof/>
            <w:webHidden/>
          </w:rPr>
          <w:fldChar w:fldCharType="end"/>
        </w:r>
      </w:hyperlink>
    </w:p>
    <w:p w:rsidR="0049011F" w:rsidRPr="00401E30" w:rsidRDefault="006C587E" w:rsidP="0049011F">
      <w:pPr>
        <w:pStyle w:val="Spistreci1"/>
        <w:tabs>
          <w:tab w:val="left" w:pos="440"/>
          <w:tab w:val="right" w:leader="dot" w:pos="9062"/>
        </w:tabs>
        <w:rPr>
          <w:noProof/>
        </w:rPr>
      </w:pPr>
      <w:hyperlink w:anchor="_Toc487661169" w:history="1">
        <w:r w:rsidR="0049011F" w:rsidRPr="00401E30">
          <w:rPr>
            <w:rStyle w:val="Hipercze"/>
            <w:noProof/>
          </w:rPr>
          <w:t>4.</w:t>
        </w:r>
        <w:r w:rsidR="0049011F" w:rsidRPr="00401E30">
          <w:rPr>
            <w:noProof/>
          </w:rPr>
          <w:tab/>
        </w:r>
        <w:r w:rsidR="0049011F" w:rsidRPr="00401E30">
          <w:rPr>
            <w:rStyle w:val="Hipercze"/>
            <w:noProof/>
          </w:rPr>
          <w:t>WNIOSKI</w:t>
        </w:r>
        <w:r w:rsidR="0049011F" w:rsidRPr="00401E30">
          <w:rPr>
            <w:noProof/>
            <w:webHidden/>
          </w:rPr>
          <w:tab/>
        </w:r>
        <w:r w:rsidR="0049011F" w:rsidRPr="00401E30">
          <w:rPr>
            <w:noProof/>
            <w:webHidden/>
          </w:rPr>
          <w:fldChar w:fldCharType="begin"/>
        </w:r>
        <w:r w:rsidR="0049011F" w:rsidRPr="00401E30">
          <w:rPr>
            <w:noProof/>
            <w:webHidden/>
          </w:rPr>
          <w:instrText xml:space="preserve"> PAGEREF _Toc487661169 \h </w:instrText>
        </w:r>
        <w:r w:rsidR="0049011F" w:rsidRPr="00401E30">
          <w:rPr>
            <w:noProof/>
            <w:webHidden/>
          </w:rPr>
        </w:r>
        <w:r w:rsidR="0049011F" w:rsidRPr="00401E30">
          <w:rPr>
            <w:noProof/>
            <w:webHidden/>
          </w:rPr>
          <w:fldChar w:fldCharType="separate"/>
        </w:r>
        <w:r w:rsidR="0049011F">
          <w:rPr>
            <w:noProof/>
            <w:webHidden/>
          </w:rPr>
          <w:t>21</w:t>
        </w:r>
        <w:r w:rsidR="0049011F" w:rsidRPr="00401E30">
          <w:rPr>
            <w:noProof/>
            <w:webHidden/>
          </w:rPr>
          <w:fldChar w:fldCharType="end"/>
        </w:r>
      </w:hyperlink>
    </w:p>
    <w:p w:rsidR="0049011F" w:rsidRPr="00401E30" w:rsidRDefault="0049011F" w:rsidP="0049011F">
      <w:pPr>
        <w:jc w:val="both"/>
      </w:pPr>
      <w:r w:rsidRPr="00401E30">
        <w:fldChar w:fldCharType="end"/>
      </w:r>
    </w:p>
    <w:p w:rsidR="0049011F" w:rsidRPr="00401E30" w:rsidRDefault="0049011F" w:rsidP="0049011F">
      <w:r w:rsidRPr="00401E30">
        <w:br w:type="page"/>
      </w:r>
    </w:p>
    <w:p w:rsidR="0049011F" w:rsidRPr="00401E30" w:rsidRDefault="0049011F" w:rsidP="0049011F">
      <w:pPr>
        <w:pStyle w:val="Nagwek1"/>
        <w:numPr>
          <w:ilvl w:val="0"/>
          <w:numId w:val="1"/>
        </w:numPr>
        <w:rPr>
          <w:rFonts w:asciiTheme="minorHAnsi" w:hAnsiTheme="minorHAnsi"/>
        </w:rPr>
      </w:pPr>
      <w:bookmarkStart w:id="0" w:name="_Toc487661166"/>
      <w:r w:rsidRPr="00401E30">
        <w:rPr>
          <w:rFonts w:asciiTheme="minorHAnsi" w:hAnsiTheme="minorHAnsi"/>
        </w:rPr>
        <w:lastRenderedPageBreak/>
        <w:t>STRESZCZENIE</w:t>
      </w:r>
      <w:bookmarkEnd w:id="0"/>
    </w:p>
    <w:p w:rsidR="0049011F" w:rsidRPr="00D975F0" w:rsidRDefault="0049011F" w:rsidP="0049011F">
      <w:pPr>
        <w:jc w:val="both"/>
        <w:rPr>
          <w:b/>
          <w:i/>
          <w:iCs/>
        </w:rPr>
      </w:pPr>
    </w:p>
    <w:p w:rsidR="0049011F" w:rsidRPr="00434456" w:rsidRDefault="0049011F" w:rsidP="0049011F">
      <w:pPr>
        <w:jc w:val="both"/>
      </w:pPr>
      <w:r w:rsidRPr="00D975F0">
        <w:rPr>
          <w:b/>
          <w:i/>
          <w:iCs/>
        </w:rPr>
        <w:t>Sopocki Program Strategiczny na rzecz Seniorów do 2020 roku</w:t>
      </w:r>
      <w:r w:rsidRPr="00401E30">
        <w:rPr>
          <w:i/>
          <w:iCs/>
        </w:rPr>
        <w:t xml:space="preserve"> </w:t>
      </w:r>
      <w:r w:rsidRPr="00401E30">
        <w:rPr>
          <w:iCs/>
        </w:rPr>
        <w:t xml:space="preserve">został przyjęty uchwałą nr XII/148/2015 Rady Miasta Sopotu </w:t>
      </w:r>
      <w:r w:rsidRPr="00401E30">
        <w:t xml:space="preserve">z dnia 19 października 2015 roku. </w:t>
      </w:r>
    </w:p>
    <w:p w:rsidR="0049011F" w:rsidRDefault="0049011F" w:rsidP="0049011F">
      <w:pPr>
        <w:jc w:val="both"/>
      </w:pPr>
      <w:r>
        <w:t>Na koniec roku</w:t>
      </w:r>
      <w:r w:rsidRPr="009C3A6D">
        <w:t xml:space="preserve"> 2019 roku </w:t>
      </w:r>
      <w:r>
        <w:t>l</w:t>
      </w:r>
      <w:r w:rsidRPr="009C3A6D">
        <w:t>iczba mieszkańców</w:t>
      </w:r>
      <w:r>
        <w:t xml:space="preserve"> Sopotu </w:t>
      </w:r>
      <w:r w:rsidRPr="009C3A6D">
        <w:t xml:space="preserve">wyniosła </w:t>
      </w:r>
      <w:r w:rsidRPr="009C3A6D">
        <w:rPr>
          <w:b/>
        </w:rPr>
        <w:t xml:space="preserve">32 549 </w:t>
      </w:r>
      <w:r w:rsidRPr="009C3A6D">
        <w:rPr>
          <w:bCs/>
        </w:rPr>
        <w:t>osoby</w:t>
      </w:r>
      <w:r>
        <w:rPr>
          <w:bCs/>
        </w:rPr>
        <w:t xml:space="preserve">. </w:t>
      </w:r>
      <w:r w:rsidRPr="009C3A6D">
        <w:rPr>
          <w:b/>
          <w:bCs/>
        </w:rPr>
        <w:t>W</w:t>
      </w:r>
      <w:r>
        <w:rPr>
          <w:bCs/>
        </w:rPr>
        <w:t xml:space="preserve"> </w:t>
      </w:r>
      <w:r w:rsidRPr="009C3A6D">
        <w:rPr>
          <w:b/>
          <w:bCs/>
        </w:rPr>
        <w:t>wieku poprodukcyjnym</w:t>
      </w:r>
      <w:r>
        <w:rPr>
          <w:b/>
          <w:bCs/>
        </w:rPr>
        <w:t xml:space="preserve"> było</w:t>
      </w:r>
      <w:r>
        <w:t xml:space="preserve"> </w:t>
      </w:r>
      <w:r w:rsidRPr="009C3A6D">
        <w:rPr>
          <w:bCs/>
        </w:rPr>
        <w:t xml:space="preserve"> </w:t>
      </w:r>
      <w:r w:rsidRPr="009C3A6D">
        <w:rPr>
          <w:b/>
          <w:bCs/>
        </w:rPr>
        <w:t xml:space="preserve">11 847 </w:t>
      </w:r>
      <w:r>
        <w:rPr>
          <w:bCs/>
        </w:rPr>
        <w:t>osób, gdzie  w</w:t>
      </w:r>
      <w:r w:rsidRPr="009C3A6D">
        <w:t>artość ta wzrosła o blisko 10 %</w:t>
      </w:r>
      <w:r>
        <w:t xml:space="preserve"> w porównaniu do roku poprzedniego</w:t>
      </w:r>
      <w:r w:rsidRPr="009C3A6D">
        <w:t xml:space="preserve">. Spośród tej grupy </w:t>
      </w:r>
      <w:r w:rsidRPr="009C3A6D">
        <w:rPr>
          <w:b/>
        </w:rPr>
        <w:t>7 203</w:t>
      </w:r>
      <w:r w:rsidRPr="009C3A6D">
        <w:t xml:space="preserve"> osób stanowiły kobiety a </w:t>
      </w:r>
      <w:r w:rsidRPr="009C3A6D">
        <w:rPr>
          <w:b/>
        </w:rPr>
        <w:t>4 644</w:t>
      </w:r>
      <w:r w:rsidRPr="009C3A6D">
        <w:t xml:space="preserve"> osób mężczyźni .</w:t>
      </w:r>
      <w:r>
        <w:t xml:space="preserve"> </w:t>
      </w:r>
    </w:p>
    <w:p w:rsidR="0049011F" w:rsidRDefault="0049011F" w:rsidP="0049011F">
      <w:pPr>
        <w:jc w:val="both"/>
      </w:pPr>
      <w:r w:rsidRPr="00703B25">
        <w:t>Odsetek mieszkańców regionu w wieku przedprod</w:t>
      </w:r>
      <w:r>
        <w:t>ukcyjnym</w:t>
      </w:r>
      <w:r w:rsidRPr="00703B25">
        <w:t xml:space="preserve"> jest najwyższy w kraju, przy jednocześnie jednym z najniższych (choć, podobnie jak w całym kraju, rosnącym) odsetku populacji w wieku poprodukcyjnym</w:t>
      </w:r>
      <w:r>
        <w:t>.</w:t>
      </w:r>
    </w:p>
    <w:p w:rsidR="0049011F" w:rsidRDefault="0049011F" w:rsidP="0049011F">
      <w:pPr>
        <w:spacing w:after="0"/>
        <w:jc w:val="both"/>
        <w:rPr>
          <w:rFonts w:eastAsia="Times New Roman" w:cs="Calibri"/>
          <w:color w:val="000000"/>
        </w:rPr>
      </w:pPr>
      <w:r w:rsidRPr="002E11AB">
        <w:rPr>
          <w:b/>
          <w:bCs/>
          <w:iCs/>
        </w:rPr>
        <w:t>Realizatorami Programu</w:t>
      </w:r>
      <w:r w:rsidRPr="00401E30">
        <w:rPr>
          <w:iCs/>
        </w:rPr>
        <w:t xml:space="preserve"> są wydziały Urzędu Miasta Sopotu, jednostki miejskie i podmioty spoza sektora. Odpowiedzialnymi za wdrażanie Programu są wydziały Urzędu: </w:t>
      </w:r>
      <w:r w:rsidRPr="00401E30">
        <w:rPr>
          <w:rFonts w:eastAsia="Times New Roman" w:cs="Calibri"/>
          <w:color w:val="000000"/>
        </w:rPr>
        <w:t xml:space="preserve">Wydział Zdrowia i Spraw Społecznych, Wydział Oświaty, Wydział Kultury i Sportu, Biuro Promocji i Komunikacji Społecznej, Wydział Inżynierii i Ochrony Środowiska, Wydział Urbanistyki i Architektury, jednostki miejskie: Centrum Kształcenia Ustawicznego, Miejski Ośrodek Pomocy Społecznej, Dom Pomocy Społecznej oraz jednostka powiatowa: Powiatowy Urząd Pracy. </w:t>
      </w:r>
    </w:p>
    <w:p w:rsidR="0049011F" w:rsidRDefault="0049011F" w:rsidP="0049011F">
      <w:pPr>
        <w:spacing w:after="0"/>
        <w:jc w:val="both"/>
        <w:rPr>
          <w:rFonts w:eastAsia="Times New Roman" w:cs="Calibri"/>
          <w:color w:val="000000"/>
        </w:rPr>
      </w:pPr>
      <w:r w:rsidRPr="00401E30">
        <w:rPr>
          <w:rFonts w:eastAsia="Times New Roman" w:cs="Calibri"/>
          <w:color w:val="000000"/>
        </w:rPr>
        <w:t>W każdym działaniu założona jest szeroka współpraca z kręgiem partnerów, którymi są m.in. spółdzielnie mieszkaniowe, organizacje pozarządowe, spółdzielnie socjalne, szkoły, instytucje miejskie, w tym kultury, instytucje i prywatne podmioty działające w obszarze edukacji, kultury, rekreacji i sportu, Zarząd Dróg i Zieleni, Zakład Oczyszczania Miasta, Centra Integracji Społecznej, podmioty gospodarcze, lecznicze, lekarze pierwszego kontaktu, parafie oraz służby: Policja i Straż Miejska.</w:t>
      </w:r>
    </w:p>
    <w:p w:rsidR="0049011F" w:rsidRPr="002E11AB" w:rsidRDefault="0049011F" w:rsidP="0049011F">
      <w:pPr>
        <w:spacing w:after="120"/>
        <w:jc w:val="both"/>
      </w:pPr>
      <w:r w:rsidRPr="00D975F0">
        <w:rPr>
          <w:b/>
        </w:rPr>
        <w:t xml:space="preserve">Celem Programu </w:t>
      </w:r>
      <w:r w:rsidRPr="009C3A6D">
        <w:t xml:space="preserve">jest zachęcanie do podejmowania ściśle określonych w nim zadań na rzecz osób starszych przez </w:t>
      </w:r>
      <w:r w:rsidRPr="009C3A6D">
        <w:rPr>
          <w:b/>
          <w:bCs/>
          <w:iCs/>
        </w:rPr>
        <w:t>działania w zakresie zadań statutowych Urzędu i jednostek organizacyjnych</w:t>
      </w:r>
      <w:r w:rsidRPr="009C3A6D">
        <w:rPr>
          <w:iCs/>
        </w:rPr>
        <w:t xml:space="preserve"> oraz </w:t>
      </w:r>
      <w:r w:rsidRPr="009C3A6D">
        <w:rPr>
          <w:b/>
          <w:bCs/>
          <w:iCs/>
        </w:rPr>
        <w:t>wzmocnienie współpracy z organizacjami pozarządowymi i usprawnienie wolontariatu</w:t>
      </w:r>
      <w:r w:rsidRPr="009C3A6D">
        <w:rPr>
          <w:iCs/>
        </w:rPr>
        <w:t>. Powyższe działania kontynuowane i rozwijane były w 2019 roku.</w:t>
      </w:r>
      <w:r>
        <w:rPr>
          <w:iCs/>
        </w:rPr>
        <w:t xml:space="preserve">  </w:t>
      </w:r>
    </w:p>
    <w:p w:rsidR="0049011F" w:rsidRDefault="0049011F" w:rsidP="0049011F">
      <w:pPr>
        <w:jc w:val="both"/>
        <w:rPr>
          <w:rFonts w:eastAsia="Times New Roman" w:cs="Calibri"/>
        </w:rPr>
      </w:pPr>
      <w:r w:rsidRPr="00E241A0">
        <w:rPr>
          <w:rFonts w:eastAsia="Times New Roman" w:cs="Calibri"/>
        </w:rPr>
        <w:t>W 2019 roku G</w:t>
      </w:r>
      <w:r>
        <w:rPr>
          <w:rFonts w:eastAsia="Times New Roman" w:cs="Calibri"/>
        </w:rPr>
        <w:t xml:space="preserve">mina </w:t>
      </w:r>
      <w:r w:rsidRPr="00E241A0">
        <w:rPr>
          <w:rFonts w:eastAsia="Times New Roman" w:cs="Calibri"/>
        </w:rPr>
        <w:t>M</w:t>
      </w:r>
      <w:r>
        <w:rPr>
          <w:rFonts w:eastAsia="Times New Roman" w:cs="Calibri"/>
        </w:rPr>
        <w:t xml:space="preserve">iasta </w:t>
      </w:r>
      <w:r w:rsidRPr="00E241A0">
        <w:rPr>
          <w:rFonts w:eastAsia="Times New Roman" w:cs="Calibri"/>
        </w:rPr>
        <w:t>S</w:t>
      </w:r>
      <w:r>
        <w:rPr>
          <w:rFonts w:eastAsia="Times New Roman" w:cs="Calibri"/>
        </w:rPr>
        <w:t>opotu</w:t>
      </w:r>
      <w:r w:rsidRPr="00E241A0">
        <w:rPr>
          <w:rFonts w:eastAsia="Times New Roman" w:cs="Calibri"/>
        </w:rPr>
        <w:t xml:space="preserve"> powierz</w:t>
      </w:r>
      <w:r>
        <w:rPr>
          <w:rFonts w:eastAsia="Times New Roman" w:cs="Calibri"/>
        </w:rPr>
        <w:t>yła realizację</w:t>
      </w:r>
      <w:r w:rsidRPr="00E241A0">
        <w:rPr>
          <w:rFonts w:eastAsia="Times New Roman" w:cs="Calibri"/>
        </w:rPr>
        <w:t xml:space="preserve"> zadania "Wolontariat sąsiedzk</w:t>
      </w:r>
      <w:r>
        <w:rPr>
          <w:rFonts w:eastAsia="Times New Roman" w:cs="Calibri"/>
        </w:rPr>
        <w:t xml:space="preserve">i - wsparcie sopockich seniorów", aby </w:t>
      </w:r>
      <w:r w:rsidRPr="00E241A0">
        <w:rPr>
          <w:rFonts w:eastAsia="Times New Roman" w:cs="Calibri"/>
        </w:rPr>
        <w:t xml:space="preserve">systematycznie </w:t>
      </w:r>
      <w:r>
        <w:rPr>
          <w:rFonts w:eastAsia="Times New Roman" w:cs="Calibri"/>
        </w:rPr>
        <w:t xml:space="preserve">wspierać </w:t>
      </w:r>
      <w:r w:rsidRPr="00E241A0">
        <w:rPr>
          <w:rFonts w:eastAsia="Times New Roman" w:cs="Calibri"/>
        </w:rPr>
        <w:t xml:space="preserve"> samotnych seniorów przez </w:t>
      </w:r>
      <w:r>
        <w:rPr>
          <w:rFonts w:eastAsia="Times New Roman" w:cs="Calibri"/>
        </w:rPr>
        <w:t xml:space="preserve">wolontariuszy </w:t>
      </w:r>
      <w:r>
        <w:rPr>
          <w:rFonts w:eastAsia="Times New Roman" w:cs="Calibri"/>
        </w:rPr>
        <w:br/>
        <w:t xml:space="preserve">i specjalistę </w:t>
      </w:r>
      <w:r w:rsidRPr="00E241A0">
        <w:rPr>
          <w:rFonts w:eastAsia="Times New Roman" w:cs="Calibri"/>
        </w:rPr>
        <w:t>ds. wolontariatu sąsiedzkiego</w:t>
      </w:r>
      <w:r>
        <w:rPr>
          <w:rFonts w:eastAsia="Times New Roman" w:cs="Calibri"/>
        </w:rPr>
        <w:t>.</w:t>
      </w:r>
    </w:p>
    <w:p w:rsidR="0049011F" w:rsidRDefault="0049011F" w:rsidP="0049011F">
      <w:pPr>
        <w:jc w:val="both"/>
        <w:rPr>
          <w:rFonts w:eastAsia="Times New Roman" w:cs="Calibri"/>
        </w:rPr>
      </w:pPr>
      <w:r w:rsidRPr="00401E30">
        <w:rPr>
          <w:iCs/>
        </w:rPr>
        <w:t>W 201</w:t>
      </w:r>
      <w:r>
        <w:rPr>
          <w:iCs/>
        </w:rPr>
        <w:t>9</w:t>
      </w:r>
      <w:r w:rsidRPr="00401E30">
        <w:rPr>
          <w:iCs/>
        </w:rPr>
        <w:t xml:space="preserve"> roku</w:t>
      </w:r>
      <w:r>
        <w:rPr>
          <w:iCs/>
        </w:rPr>
        <w:t xml:space="preserve"> zakres działań dotyczył przede wszystkim: </w:t>
      </w:r>
      <w:r w:rsidRPr="007F53EA">
        <w:rPr>
          <w:rFonts w:eastAsia="Times New Roman" w:cs="Calibri"/>
          <w:color w:val="00000A"/>
        </w:rPr>
        <w:t>pomoc</w:t>
      </w:r>
      <w:r>
        <w:rPr>
          <w:rFonts w:eastAsia="Times New Roman" w:cs="Calibri"/>
          <w:color w:val="00000A"/>
        </w:rPr>
        <w:t>y</w:t>
      </w:r>
      <w:r w:rsidRPr="007F53EA">
        <w:rPr>
          <w:rFonts w:eastAsia="Times New Roman" w:cs="Calibri"/>
          <w:color w:val="00000A"/>
        </w:rPr>
        <w:t xml:space="preserve"> w zakupie leków, dogrzanie mieszkania i dożywianie</w:t>
      </w:r>
      <w:r>
        <w:rPr>
          <w:rFonts w:eastAsia="Times New Roman" w:cs="Calibri"/>
          <w:color w:val="00000A"/>
        </w:rPr>
        <w:t xml:space="preserve">, </w:t>
      </w:r>
      <w:r w:rsidRPr="00703B25">
        <w:rPr>
          <w:rFonts w:eastAsia="Times New Roman" w:cs="Calibri"/>
        </w:rPr>
        <w:t>funkcjonowanie Środowiskowego Domu Samopomocy typu „C”,</w:t>
      </w:r>
      <w:r>
        <w:rPr>
          <w:rFonts w:eastAsia="Times New Roman" w:cs="Calibri"/>
        </w:rPr>
        <w:t xml:space="preserve"> zapewnienie </w:t>
      </w:r>
      <w:r w:rsidRPr="00401E30">
        <w:rPr>
          <w:iCs/>
        </w:rPr>
        <w:t>dostęp</w:t>
      </w:r>
      <w:r>
        <w:rPr>
          <w:iCs/>
        </w:rPr>
        <w:t>u</w:t>
      </w:r>
      <w:r w:rsidRPr="00401E30">
        <w:rPr>
          <w:iCs/>
        </w:rPr>
        <w:t xml:space="preserve"> do </w:t>
      </w:r>
      <w:r w:rsidRPr="00401E30">
        <w:rPr>
          <w:rFonts w:eastAsia="Times New Roman" w:cs="Calibri"/>
        </w:rPr>
        <w:t xml:space="preserve">systemu przywoławczego – </w:t>
      </w:r>
      <w:proofErr w:type="spellStart"/>
      <w:r w:rsidRPr="00401E30">
        <w:rPr>
          <w:rFonts w:eastAsia="Times New Roman" w:cs="Calibri"/>
        </w:rPr>
        <w:t>teleopieki</w:t>
      </w:r>
      <w:proofErr w:type="spellEnd"/>
      <w:r w:rsidRPr="00401E30">
        <w:rPr>
          <w:rFonts w:eastAsia="Times New Roman" w:cs="Calibri"/>
        </w:rPr>
        <w:t xml:space="preserve"> dla osób objętych pomocą społec</w:t>
      </w:r>
      <w:r>
        <w:rPr>
          <w:rFonts w:eastAsia="Times New Roman" w:cs="Calibri"/>
        </w:rPr>
        <w:t xml:space="preserve">zną w formie usług opiekuńczych. </w:t>
      </w:r>
    </w:p>
    <w:p w:rsidR="0049011F" w:rsidRDefault="0049011F" w:rsidP="0049011F">
      <w:pPr>
        <w:jc w:val="both"/>
        <w:rPr>
          <w:rFonts w:eastAsia="Times New Roman" w:cs="Calibri"/>
          <w:bCs/>
        </w:rPr>
      </w:pPr>
      <w:r w:rsidRPr="0069694F">
        <w:rPr>
          <w:rFonts w:eastAsia="Times New Roman" w:cs="Calibri"/>
          <w:bCs/>
        </w:rPr>
        <w:t xml:space="preserve">Kontynuowały </w:t>
      </w:r>
      <w:r>
        <w:rPr>
          <w:rFonts w:eastAsia="Times New Roman" w:cs="Calibri"/>
          <w:bCs/>
        </w:rPr>
        <w:t xml:space="preserve">również swoją </w:t>
      </w:r>
      <w:r w:rsidRPr="0069694F">
        <w:rPr>
          <w:rFonts w:eastAsia="Times New Roman" w:cs="Calibri"/>
          <w:bCs/>
        </w:rPr>
        <w:t>działalność Domy Sąsiedzkie</w:t>
      </w:r>
      <w:r>
        <w:rPr>
          <w:rFonts w:eastAsia="Times New Roman" w:cs="Calibri"/>
          <w:bCs/>
        </w:rPr>
        <w:t>, w których przez cały rok odbywały się b</w:t>
      </w:r>
      <w:r w:rsidRPr="00D70B1B">
        <w:rPr>
          <w:rFonts w:eastAsia="Times New Roman" w:cs="Calibri"/>
          <w:bCs/>
        </w:rPr>
        <w:t>ezpłatne wykłady i zajęcia dla mieszkańców Sopotu</w:t>
      </w:r>
      <w:r>
        <w:rPr>
          <w:rFonts w:eastAsia="Times New Roman" w:cs="Calibri"/>
          <w:bCs/>
        </w:rPr>
        <w:t>.</w:t>
      </w:r>
      <w:r w:rsidRPr="006D1C5B">
        <w:t xml:space="preserve"> </w:t>
      </w:r>
      <w:r w:rsidRPr="006D1C5B">
        <w:rPr>
          <w:rFonts w:eastAsia="Times New Roman" w:cs="Calibri"/>
          <w:bCs/>
        </w:rPr>
        <w:t xml:space="preserve">Działania integracyjne przyjęły szeroki zakres, gdyż Domy Sąsiedzkie </w:t>
      </w:r>
      <w:r>
        <w:rPr>
          <w:rFonts w:eastAsia="Times New Roman" w:cs="Calibri"/>
          <w:bCs/>
        </w:rPr>
        <w:t xml:space="preserve">włączyły się w akcję miejskich </w:t>
      </w:r>
      <w:r w:rsidRPr="006D1C5B">
        <w:rPr>
          <w:rFonts w:eastAsia="Times New Roman" w:cs="Calibri"/>
          <w:bCs/>
        </w:rPr>
        <w:t xml:space="preserve">działań senioralnych i otworzyły swoje drzwi na nowe potrzeby mieszkańców Sopotu. </w:t>
      </w:r>
    </w:p>
    <w:p w:rsidR="0049011F" w:rsidRPr="00AB34F5" w:rsidRDefault="0049011F" w:rsidP="0049011F">
      <w:pPr>
        <w:jc w:val="both"/>
        <w:rPr>
          <w:rFonts w:eastAsia="Times New Roman" w:cs="Calibri"/>
        </w:rPr>
      </w:pPr>
    </w:p>
    <w:p w:rsidR="0049011F" w:rsidRPr="00401E30" w:rsidRDefault="0049011F" w:rsidP="0049011F">
      <w:pPr>
        <w:pStyle w:val="Nagwek1"/>
        <w:numPr>
          <w:ilvl w:val="0"/>
          <w:numId w:val="1"/>
        </w:numPr>
        <w:rPr>
          <w:rFonts w:asciiTheme="minorHAnsi" w:hAnsiTheme="minorHAnsi"/>
        </w:rPr>
      </w:pPr>
      <w:bookmarkStart w:id="1" w:name="_Toc487661167"/>
      <w:r w:rsidRPr="00401E30">
        <w:rPr>
          <w:rFonts w:asciiTheme="minorHAnsi" w:hAnsiTheme="minorHAnsi"/>
        </w:rPr>
        <w:lastRenderedPageBreak/>
        <w:t>ZREALIZOWANE DZIAŁANIA</w:t>
      </w:r>
      <w:bookmarkEnd w:id="1"/>
    </w:p>
    <w:p w:rsidR="0049011F" w:rsidRPr="00401E30" w:rsidRDefault="0049011F" w:rsidP="0049011F">
      <w:pPr>
        <w:jc w:val="both"/>
      </w:pPr>
    </w:p>
    <w:p w:rsidR="0049011F" w:rsidRPr="008745C6" w:rsidRDefault="0049011F" w:rsidP="0049011F">
      <w:pPr>
        <w:jc w:val="both"/>
        <w:rPr>
          <w:iCs/>
        </w:rPr>
      </w:pPr>
      <w:r w:rsidRPr="009D46FB">
        <w:rPr>
          <w:iCs/>
        </w:rPr>
        <w:t xml:space="preserve">Jednym z narzędzi wdrażania założeń Programu jest jego </w:t>
      </w:r>
      <w:r w:rsidRPr="009D46FB">
        <w:rPr>
          <w:b/>
          <w:bCs/>
          <w:iCs/>
        </w:rPr>
        <w:t>monitoring</w:t>
      </w:r>
      <w:r w:rsidRPr="009D46FB">
        <w:rPr>
          <w:iCs/>
        </w:rPr>
        <w:t xml:space="preserve">, czyli stały i systematyczny proces zbierania i analizowania danych ilościowych oraz jakościowych. Monitoring pozwala na opisanie aktualnego stanu realizacji założeń Programu, a także uwzględnia możliwość wprowadzenia modyfikacji i uzupełnień jego zapisów. </w:t>
      </w:r>
      <w:r>
        <w:rPr>
          <w:iCs/>
        </w:rPr>
        <w:t xml:space="preserve">Poniżej znajduje się tabela </w:t>
      </w:r>
      <w:r w:rsidRPr="00401E30">
        <w:t>przedstawi</w:t>
      </w:r>
      <w:r>
        <w:t xml:space="preserve">ająca </w:t>
      </w:r>
      <w:r w:rsidRPr="00401E30">
        <w:t xml:space="preserve">podjęte </w:t>
      </w:r>
      <w:r>
        <w:br/>
      </w:r>
      <w:r w:rsidRPr="00401E30">
        <w:t xml:space="preserve">i zrealizowane działania wskazane w Programie. </w:t>
      </w:r>
    </w:p>
    <w:p w:rsidR="0049011F" w:rsidRPr="00401E30" w:rsidRDefault="0049011F" w:rsidP="0049011F">
      <w:pPr>
        <w:pStyle w:val="Default"/>
        <w:jc w:val="both"/>
        <w:rPr>
          <w:rFonts w:asciiTheme="minorHAnsi" w:hAnsiTheme="minorHAnsi"/>
          <w:b/>
          <w:bCs/>
          <w:sz w:val="22"/>
          <w:szCs w:val="22"/>
        </w:rPr>
      </w:pPr>
    </w:p>
    <w:tbl>
      <w:tblPr>
        <w:tblStyle w:val="Tabela-Siatka"/>
        <w:tblW w:w="0" w:type="auto"/>
        <w:jc w:val="center"/>
        <w:tblLook w:val="04A0" w:firstRow="1" w:lastRow="0" w:firstColumn="1" w:lastColumn="0" w:noHBand="0" w:noVBand="1"/>
      </w:tblPr>
      <w:tblGrid>
        <w:gridCol w:w="9071"/>
      </w:tblGrid>
      <w:tr w:rsidR="0049011F" w:rsidRPr="00401E30" w:rsidTr="006A2952">
        <w:trPr>
          <w:trHeight w:val="850"/>
          <w:jc w:val="center"/>
        </w:trPr>
        <w:tc>
          <w:tcPr>
            <w:tcW w:w="9071" w:type="dxa"/>
            <w:shd w:val="clear" w:color="auto" w:fill="BFBFBF" w:themeFill="background1" w:themeFillShade="BF"/>
            <w:vAlign w:val="center"/>
          </w:tcPr>
          <w:p w:rsidR="0049011F" w:rsidRPr="00401E30" w:rsidRDefault="0049011F" w:rsidP="006A2952">
            <w:pPr>
              <w:pStyle w:val="Default"/>
              <w:rPr>
                <w:rFonts w:asciiTheme="minorHAnsi" w:hAnsiTheme="minorHAnsi"/>
                <w:sz w:val="28"/>
                <w:szCs w:val="28"/>
              </w:rPr>
            </w:pPr>
            <w:r w:rsidRPr="00401E30">
              <w:rPr>
                <w:rFonts w:asciiTheme="minorHAnsi" w:hAnsiTheme="minorHAnsi"/>
                <w:b/>
                <w:bCs/>
                <w:sz w:val="28"/>
                <w:szCs w:val="28"/>
              </w:rPr>
              <w:t xml:space="preserve">Priorytet 1.1 </w:t>
            </w:r>
          </w:p>
          <w:p w:rsidR="0049011F" w:rsidRPr="00401E30" w:rsidRDefault="0049011F" w:rsidP="006A2952">
            <w:bookmarkStart w:id="2" w:name="_Hlk18918333"/>
            <w:r w:rsidRPr="00401E30">
              <w:rPr>
                <w:b/>
                <w:bCs/>
                <w:sz w:val="28"/>
                <w:szCs w:val="28"/>
              </w:rPr>
              <w:t>Zwiększone uczestnictwo seniorów w życiu społeczności lokalnych Sopotu</w:t>
            </w:r>
            <w:bookmarkEnd w:id="2"/>
            <w:r w:rsidRPr="00401E30">
              <w:rPr>
                <w:b/>
                <w:bCs/>
                <w:sz w:val="28"/>
                <w:szCs w:val="28"/>
              </w:rPr>
              <w:t xml:space="preserve"> </w:t>
            </w:r>
          </w:p>
        </w:tc>
      </w:tr>
    </w:tbl>
    <w:p w:rsidR="0049011F" w:rsidRPr="00D975F0" w:rsidRDefault="0049011F" w:rsidP="0049011F">
      <w:pPr>
        <w:rPr>
          <w:sz w:val="16"/>
          <w:szCs w:val="16"/>
        </w:rPr>
      </w:pPr>
    </w:p>
    <w:tbl>
      <w:tblPr>
        <w:tblW w:w="9071" w:type="dxa"/>
        <w:tblInd w:w="56" w:type="dxa"/>
        <w:tblCellMar>
          <w:left w:w="70" w:type="dxa"/>
          <w:right w:w="70" w:type="dxa"/>
        </w:tblCellMar>
        <w:tblLook w:val="04A0" w:firstRow="1" w:lastRow="0" w:firstColumn="1" w:lastColumn="0" w:noHBand="0" w:noVBand="1"/>
      </w:tblPr>
      <w:tblGrid>
        <w:gridCol w:w="3402"/>
        <w:gridCol w:w="5669"/>
      </w:tblGrid>
      <w:tr w:rsidR="0049011F" w:rsidRPr="00401E30" w:rsidTr="006A2952">
        <w:trPr>
          <w:trHeight w:val="360"/>
        </w:trPr>
        <w:tc>
          <w:tcPr>
            <w:tcW w:w="9071"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Działanie 1.1.1  Rozwijanie wolontariatu osób starszych i na rzecz osób starszych</w:t>
            </w:r>
          </w:p>
        </w:tc>
      </w:tr>
      <w:tr w:rsidR="0049011F" w:rsidRPr="00401E30" w:rsidTr="006A2952">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t>1. wzmacnianie idei wolontariatu wśród organizatorów (podmioty samorządowe, organizacje pozarządowe, podmioty gospodarcze)</w:t>
            </w:r>
          </w:p>
        </w:tc>
        <w:tc>
          <w:tcPr>
            <w:tcW w:w="5669" w:type="dxa"/>
            <w:vMerge w:val="restart"/>
            <w:tcBorders>
              <w:top w:val="single" w:sz="4" w:space="0" w:color="auto"/>
              <w:left w:val="single" w:sz="8" w:space="0" w:color="auto"/>
              <w:bottom w:val="single" w:sz="8" w:space="0" w:color="000001"/>
              <w:right w:val="single" w:sz="8" w:space="0" w:color="auto"/>
            </w:tcBorders>
            <w:shd w:val="clear" w:color="000000" w:fill="FFFFFF"/>
            <w:hideMark/>
          </w:tcPr>
          <w:p w:rsidR="0049011F" w:rsidRPr="00761878" w:rsidRDefault="0049011F" w:rsidP="006A2952">
            <w:pPr>
              <w:pStyle w:val="Akapitzlist"/>
              <w:numPr>
                <w:ilvl w:val="0"/>
                <w:numId w:val="2"/>
              </w:numPr>
              <w:spacing w:after="0" w:line="240" w:lineRule="auto"/>
              <w:ind w:left="228" w:hanging="228"/>
              <w:jc w:val="both"/>
              <w:rPr>
                <w:rFonts w:eastAsia="Times New Roman" w:cs="Calibri"/>
                <w:szCs w:val="18"/>
              </w:rPr>
            </w:pPr>
            <w:r w:rsidRPr="00761878">
              <w:rPr>
                <w:rFonts w:eastAsia="Times New Roman" w:cs="Calibri"/>
                <w:szCs w:val="18"/>
              </w:rPr>
              <w:t xml:space="preserve">W 2019 r. Stowarzyszenie Na Drodze Ekspresji" realizowało zadanie powierzone przez MOPS Sopot pt. „Wolontariat sąsiedzki – wsparcie sopockich seniorów” było realizowane zgodnie z tym modelem. Wsparcie seniorów, udzielane przez wolontariuszy, było dobierane indywidualnie </w:t>
            </w:r>
            <w:r>
              <w:rPr>
                <w:rFonts w:eastAsia="Times New Roman" w:cs="Calibri"/>
                <w:szCs w:val="18"/>
              </w:rPr>
              <w:br/>
            </w:r>
            <w:r w:rsidRPr="00761878">
              <w:rPr>
                <w:rFonts w:eastAsia="Times New Roman" w:cs="Calibri"/>
                <w:szCs w:val="18"/>
              </w:rPr>
              <w:t xml:space="preserve">i przybierało różne formy: rozmowy, pójścia po zakupy, zawiezienia na wizytę do lekarza czy nauki obsługi komputera. Do objęcia wsparciem zakwalifikowano 12 seniorów w wieku 60+, będących pod opieką MOPS </w:t>
            </w:r>
            <w:r>
              <w:rPr>
                <w:rFonts w:eastAsia="Times New Roman" w:cs="Calibri"/>
                <w:szCs w:val="18"/>
              </w:rPr>
              <w:br/>
            </w:r>
            <w:r w:rsidRPr="00761878">
              <w:rPr>
                <w:rFonts w:eastAsia="Times New Roman" w:cs="Calibri"/>
                <w:szCs w:val="18"/>
              </w:rPr>
              <w:t>w Sopocie i wyrażających chęć korzystania z pomocy wolontariusza oraz 15 wolontariuszy, mieszkających w pobliżu miejsca zamieszkania seniora, wyrażających chęć pomagania i stałego przeznaczania co najmniej kilku godzin w miesiącu na kontakt z seniorem.</w:t>
            </w:r>
          </w:p>
          <w:p w:rsidR="0049011F" w:rsidRPr="00761878" w:rsidRDefault="0049011F" w:rsidP="006A2952">
            <w:pPr>
              <w:pStyle w:val="Akapitzlist"/>
              <w:numPr>
                <w:ilvl w:val="0"/>
                <w:numId w:val="2"/>
              </w:numPr>
              <w:spacing w:after="120" w:line="240" w:lineRule="auto"/>
              <w:ind w:left="227" w:hanging="227"/>
              <w:contextualSpacing w:val="0"/>
              <w:jc w:val="both"/>
              <w:rPr>
                <w:rFonts w:eastAsia="Times New Roman" w:cs="Calibri"/>
                <w:szCs w:val="18"/>
              </w:rPr>
            </w:pPr>
            <w:r w:rsidRPr="00761878">
              <w:rPr>
                <w:rFonts w:eastAsia="Times New Roman" w:cs="Calibri"/>
                <w:szCs w:val="18"/>
              </w:rPr>
              <w:t>Działanie dotyczące wolontariatu sąsiedzkiego było finansowane w wysokości 50 000,00 zł ze środków Gminy Miasta Sopotu.</w:t>
            </w:r>
          </w:p>
          <w:p w:rsidR="0049011F" w:rsidRPr="00761878" w:rsidRDefault="0049011F" w:rsidP="006A2952">
            <w:pPr>
              <w:pStyle w:val="Akapitzlist"/>
              <w:numPr>
                <w:ilvl w:val="0"/>
                <w:numId w:val="2"/>
              </w:numPr>
              <w:spacing w:after="0" w:line="240" w:lineRule="auto"/>
              <w:ind w:left="228" w:hanging="228"/>
              <w:jc w:val="both"/>
              <w:rPr>
                <w:rFonts w:eastAsia="Times New Roman" w:cs="Calibri"/>
                <w:szCs w:val="18"/>
              </w:rPr>
            </w:pPr>
            <w:r w:rsidRPr="00761878">
              <w:rPr>
                <w:rFonts w:eastAsia="Times New Roman" w:cs="Calibri"/>
                <w:szCs w:val="18"/>
              </w:rPr>
              <w:t xml:space="preserve">Od 10 do 14 czerwca 2019 r. w różnych punktach miasta odbyły się Sopockie Dni Seniora, które wypełnione były mnóstwem atrakcji - warsztaty, pokazy, wykłady, koncerty, spotkania międzypokoleniowe, prelekcja filmu połączona </w:t>
            </w:r>
            <w:r w:rsidRPr="00761878">
              <w:rPr>
                <w:rFonts w:eastAsia="Times New Roman" w:cs="Calibri"/>
                <w:szCs w:val="18"/>
              </w:rPr>
              <w:br/>
              <w:t xml:space="preserve">z dyskusją, festyn, aktywności sportowe oraz stoiska </w:t>
            </w:r>
            <w:r w:rsidRPr="00761878">
              <w:rPr>
                <w:rFonts w:eastAsia="Times New Roman" w:cs="Calibri"/>
                <w:szCs w:val="18"/>
              </w:rPr>
              <w:br/>
              <w:t>z ofertami dla seniorów.</w:t>
            </w:r>
          </w:p>
          <w:p w:rsidR="0049011F" w:rsidRPr="00761878" w:rsidRDefault="0049011F" w:rsidP="006A2952">
            <w:pPr>
              <w:pStyle w:val="Akapitzlist"/>
              <w:numPr>
                <w:ilvl w:val="0"/>
                <w:numId w:val="2"/>
              </w:numPr>
              <w:spacing w:after="0" w:line="240" w:lineRule="auto"/>
              <w:ind w:left="228" w:hanging="228"/>
              <w:jc w:val="both"/>
              <w:rPr>
                <w:rFonts w:eastAsia="Times New Roman" w:cs="Calibri"/>
                <w:szCs w:val="18"/>
              </w:rPr>
            </w:pPr>
            <w:r w:rsidRPr="00761878">
              <w:rPr>
                <w:rFonts w:eastAsia="Times New Roman" w:cs="Calibri"/>
                <w:szCs w:val="18"/>
              </w:rPr>
              <w:t>Każdy dzień miał charakter tematyczny, dedykowany konkretnemu obszarowi z zakresu polityki senioralnej: aktywność obywatelska, bezpieczeństwo, edukacja, aktywność fizyczna, zdrowie i kultura. Wiele z tych propozycji miało charakter międzypokoleniowy. Swoją ofertę zaprezentowały m.in. Domy Sąsiedzkie, Muzeum Sopotu czy Grodzisko. W ramach Sopockich Dni Seniora odbyło się również uroczyste zakończenie roku akademickiego Sopockiego Uniwersytetu Trzeciego Wieku.</w:t>
            </w:r>
          </w:p>
          <w:p w:rsidR="0049011F" w:rsidRDefault="0049011F" w:rsidP="006A2952">
            <w:pPr>
              <w:pStyle w:val="Akapitzlist"/>
              <w:numPr>
                <w:ilvl w:val="0"/>
                <w:numId w:val="2"/>
              </w:numPr>
              <w:spacing w:after="0" w:line="240" w:lineRule="auto"/>
              <w:ind w:left="228" w:hanging="228"/>
              <w:rPr>
                <w:rFonts w:eastAsia="Times New Roman" w:cs="Calibri"/>
                <w:szCs w:val="18"/>
              </w:rPr>
            </w:pPr>
            <w:r w:rsidRPr="00761878">
              <w:rPr>
                <w:rFonts w:eastAsia="Times New Roman" w:cs="Calibri"/>
                <w:szCs w:val="18"/>
              </w:rPr>
              <w:t>Sopockie Dni Seniora to zarówno imprezy kameralne, jak również duże plenerowe otwarte dla wszystkich chętnych.</w:t>
            </w:r>
          </w:p>
          <w:p w:rsidR="0049011F" w:rsidRDefault="0049011F" w:rsidP="006A2952">
            <w:pPr>
              <w:pStyle w:val="Akapitzlist"/>
              <w:spacing w:after="0" w:line="240" w:lineRule="auto"/>
              <w:ind w:left="228"/>
              <w:rPr>
                <w:rFonts w:eastAsia="Times New Roman" w:cs="Calibri"/>
                <w:szCs w:val="18"/>
              </w:rPr>
            </w:pPr>
          </w:p>
          <w:p w:rsidR="0049011F" w:rsidRPr="00882BFA" w:rsidRDefault="0049011F" w:rsidP="006A2952">
            <w:pPr>
              <w:pStyle w:val="Akapitzlist"/>
              <w:numPr>
                <w:ilvl w:val="0"/>
                <w:numId w:val="2"/>
              </w:numPr>
              <w:spacing w:after="0" w:line="240" w:lineRule="auto"/>
              <w:ind w:left="228" w:hanging="228"/>
              <w:jc w:val="both"/>
              <w:rPr>
                <w:rFonts w:eastAsia="Times New Roman" w:cs="Calibri"/>
                <w:szCs w:val="18"/>
              </w:rPr>
            </w:pPr>
            <w:r w:rsidRPr="00761878">
              <w:rPr>
                <w:rFonts w:eastAsia="Times New Roman" w:cs="Calibri"/>
                <w:szCs w:val="18"/>
              </w:rPr>
              <w:lastRenderedPageBreak/>
              <w:t>W dniu 14.09.2019 r. podczas Parady Organizacji Pozarządowych promowano ideę wolontariatu</w:t>
            </w:r>
            <w:r>
              <w:rPr>
                <w:rFonts w:eastAsia="Times New Roman" w:cs="Calibri"/>
                <w:szCs w:val="18"/>
              </w:rPr>
              <w:t>.</w:t>
            </w:r>
          </w:p>
          <w:p w:rsidR="0049011F" w:rsidRPr="00761878" w:rsidRDefault="0049011F" w:rsidP="006A2952">
            <w:pPr>
              <w:pStyle w:val="Akapitzlist"/>
              <w:numPr>
                <w:ilvl w:val="0"/>
                <w:numId w:val="24"/>
              </w:numPr>
              <w:spacing w:after="0" w:line="240" w:lineRule="auto"/>
              <w:ind w:left="228" w:hanging="284"/>
              <w:jc w:val="both"/>
              <w:rPr>
                <w:rFonts w:eastAsia="Times New Roman" w:cs="Calibri"/>
                <w:szCs w:val="18"/>
              </w:rPr>
            </w:pPr>
            <w:r w:rsidRPr="00761878">
              <w:rPr>
                <w:rFonts w:eastAsia="Times New Roman" w:cs="Calibri"/>
                <w:szCs w:val="18"/>
              </w:rPr>
              <w:t xml:space="preserve">Przez cały rok trwała stała współpraca samorządu z „Sopockim Centrum Organizacji Pozarządowych </w:t>
            </w:r>
            <w:r>
              <w:rPr>
                <w:rFonts w:eastAsia="Times New Roman" w:cs="Calibri"/>
                <w:szCs w:val="18"/>
              </w:rPr>
              <w:br/>
            </w:r>
            <w:r w:rsidRPr="00761878">
              <w:rPr>
                <w:rFonts w:eastAsia="Times New Roman" w:cs="Calibri"/>
                <w:szCs w:val="18"/>
              </w:rPr>
              <w:t>i Wolontariatu”, szkołami, Domem Hospicyjnym Caritas im. św. Józefa w Sopocie</w:t>
            </w:r>
            <w:r w:rsidRPr="00761878">
              <w:t xml:space="preserve">, Domem Pomocy Społecznej, Gdańskim Stowarzyszenie Pomocy Osobom z Chorobą Alzheimera, Polskim Związkiem Emerytów, Rencistów </w:t>
            </w:r>
            <w:r>
              <w:br/>
            </w:r>
            <w:r w:rsidRPr="00761878">
              <w:t>i Inwalidów O/Sopot</w:t>
            </w:r>
            <w:r w:rsidRPr="00761878">
              <w:rPr>
                <w:rFonts w:eastAsia="Times New Roman" w:cs="Calibri"/>
                <w:szCs w:val="18"/>
              </w:rPr>
              <w:t>.</w:t>
            </w:r>
          </w:p>
          <w:p w:rsidR="0049011F" w:rsidRPr="00761878" w:rsidRDefault="0049011F" w:rsidP="006A2952">
            <w:pPr>
              <w:pStyle w:val="Akapitzlist"/>
              <w:numPr>
                <w:ilvl w:val="0"/>
                <w:numId w:val="24"/>
              </w:numPr>
              <w:spacing w:after="0" w:line="240" w:lineRule="auto"/>
              <w:ind w:left="228" w:hanging="228"/>
              <w:jc w:val="both"/>
              <w:rPr>
                <w:rFonts w:eastAsia="Times New Roman" w:cs="Calibri"/>
                <w:szCs w:val="18"/>
              </w:rPr>
            </w:pPr>
            <w:r w:rsidRPr="00E97808">
              <w:rPr>
                <w:rFonts w:eastAsia="Times New Roman" w:cs="Calibri"/>
                <w:b/>
                <w:szCs w:val="18"/>
              </w:rPr>
              <w:t xml:space="preserve">Łącznie w 2019 r. w bazie wolontariatu </w:t>
            </w:r>
            <w:proofErr w:type="spellStart"/>
            <w:r w:rsidRPr="00E97808">
              <w:rPr>
                <w:rFonts w:eastAsia="Times New Roman" w:cs="Calibri"/>
                <w:b/>
                <w:szCs w:val="18"/>
              </w:rPr>
              <w:t>SCOPiW</w:t>
            </w:r>
            <w:proofErr w:type="spellEnd"/>
            <w:r w:rsidRPr="00E97808">
              <w:rPr>
                <w:rFonts w:eastAsia="Times New Roman" w:cs="Calibri"/>
                <w:b/>
                <w:szCs w:val="18"/>
              </w:rPr>
              <w:t xml:space="preserve"> pracowało ogółem 689 wolontariuszy, w tym 20 seniorów (ok. 3% wolontariuszy-seniorów)</w:t>
            </w:r>
          </w:p>
          <w:p w:rsidR="0049011F" w:rsidRPr="00761878" w:rsidRDefault="0049011F" w:rsidP="006A2952">
            <w:pPr>
              <w:pStyle w:val="Akapitzlist"/>
              <w:numPr>
                <w:ilvl w:val="0"/>
                <w:numId w:val="24"/>
              </w:numPr>
              <w:spacing w:after="0" w:line="240" w:lineRule="auto"/>
              <w:ind w:left="228" w:hanging="284"/>
              <w:jc w:val="both"/>
              <w:rPr>
                <w:rFonts w:eastAsia="Times New Roman" w:cs="Calibri"/>
                <w:szCs w:val="18"/>
              </w:rPr>
            </w:pPr>
            <w:r>
              <w:rPr>
                <w:rFonts w:eastAsia="Times New Roman" w:cs="Calibri"/>
                <w:szCs w:val="18"/>
              </w:rPr>
              <w:t>15 wolontariuszy to aktywni zawodowo</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Pr>
                <w:rFonts w:eastAsia="Times New Roman" w:cs="Calibri"/>
                <w:szCs w:val="18"/>
              </w:rPr>
              <w:t xml:space="preserve">Odbyły się </w:t>
            </w:r>
            <w:r w:rsidRPr="00E2215A">
              <w:rPr>
                <w:rFonts w:eastAsia="Times New Roman" w:cs="Calibri"/>
                <w:szCs w:val="18"/>
              </w:rPr>
              <w:t>3 spotkania dla seniorów, w tym spotkanie dla Sopockiej Rady Seniorów (wolontariat, jako aktywność dla seniora oraz wolontariat sąsiedzki jako wsparcie seni</w:t>
            </w:r>
            <w:r>
              <w:rPr>
                <w:rFonts w:eastAsia="Times New Roman" w:cs="Calibri"/>
                <w:szCs w:val="18"/>
              </w:rPr>
              <w:t xml:space="preserve">ora) oraz 2 spotkania-prelekcje </w:t>
            </w:r>
            <w:r w:rsidRPr="00E2215A">
              <w:rPr>
                <w:rFonts w:eastAsia="Times New Roman" w:cs="Calibri"/>
                <w:szCs w:val="18"/>
              </w:rPr>
              <w:t>w ramach Sopockich Dni  Seniora</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sidRPr="00E2215A">
              <w:rPr>
                <w:rFonts w:eastAsia="Times New Roman" w:cs="Calibri"/>
                <w:szCs w:val="18"/>
              </w:rPr>
              <w:t>promowanie wolontariatu (w tym jako aktywności dla seniora oraz wolon</w:t>
            </w:r>
            <w:r>
              <w:rPr>
                <w:rFonts w:eastAsia="Times New Roman" w:cs="Calibri"/>
                <w:szCs w:val="18"/>
              </w:rPr>
              <w:t>t</w:t>
            </w:r>
            <w:r w:rsidRPr="00E2215A">
              <w:rPr>
                <w:rFonts w:eastAsia="Times New Roman" w:cs="Calibri"/>
                <w:szCs w:val="18"/>
              </w:rPr>
              <w:t>ariatu sąsiedzkiego - towarzyszącego seniorowi) poprzez zorganizowanie s</w:t>
            </w:r>
            <w:r>
              <w:rPr>
                <w:rFonts w:eastAsia="Times New Roman" w:cs="Calibri"/>
                <w:szCs w:val="18"/>
              </w:rPr>
              <w:t xml:space="preserve">toisk promocyjno-informacyjnych </w:t>
            </w:r>
            <w:r w:rsidRPr="00E2215A">
              <w:rPr>
                <w:rFonts w:eastAsia="Times New Roman" w:cs="Calibri"/>
                <w:szCs w:val="18"/>
              </w:rPr>
              <w:t>w Strefie Społecznej z okazji pierwszych częściowo wolnych wyborów (ECS w Gdańsku, 4.06.2019), podczas festynu przy DPS  w ramach Sopockich Dni Seniora (12.06.2019) oraz podczas Sopockiego Festynu Organizacji Pozarządowych (14.09.2019)</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sidRPr="00E2215A">
              <w:rPr>
                <w:rFonts w:eastAsia="Times New Roman" w:cs="Calibri"/>
                <w:szCs w:val="18"/>
              </w:rPr>
              <w:t>organiz</w:t>
            </w:r>
            <w:r>
              <w:rPr>
                <w:rFonts w:eastAsia="Times New Roman" w:cs="Calibri"/>
                <w:szCs w:val="18"/>
              </w:rPr>
              <w:t xml:space="preserve">acja cyklicznych </w:t>
            </w:r>
            <w:r w:rsidRPr="00E2215A">
              <w:rPr>
                <w:rFonts w:eastAsia="Times New Roman" w:cs="Calibri"/>
                <w:szCs w:val="18"/>
              </w:rPr>
              <w:t>7 spotkań w Domach Sąsiedzkich poświęc</w:t>
            </w:r>
            <w:r>
              <w:rPr>
                <w:rFonts w:eastAsia="Times New Roman" w:cs="Calibri"/>
                <w:szCs w:val="18"/>
              </w:rPr>
              <w:t>onych wolontariatowi sąsiedzkie</w:t>
            </w:r>
            <w:r w:rsidRPr="00E2215A">
              <w:rPr>
                <w:rFonts w:eastAsia="Times New Roman" w:cs="Calibri"/>
                <w:szCs w:val="18"/>
              </w:rPr>
              <w:t>mu (październik-listopad 2019)</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sidRPr="00E2215A">
              <w:rPr>
                <w:rFonts w:eastAsia="Times New Roman" w:cs="Calibri"/>
                <w:szCs w:val="18"/>
              </w:rPr>
              <w:t>promocja wolontariatu w mediach lokalnych: audycja w Radio Gdańsk i Radio Plus, udział w Konferencji Prasowej Organ</w:t>
            </w:r>
            <w:r>
              <w:rPr>
                <w:rFonts w:eastAsia="Times New Roman" w:cs="Calibri"/>
                <w:szCs w:val="18"/>
              </w:rPr>
              <w:t>izacji Pozarządowych, organiz</w:t>
            </w:r>
            <w:r w:rsidRPr="00E2215A">
              <w:rPr>
                <w:rFonts w:eastAsia="Times New Roman" w:cs="Calibri"/>
                <w:szCs w:val="18"/>
              </w:rPr>
              <w:t xml:space="preserve">owanej przez Fundację Wspierania Rozwoju Ja Też, publikacje w "Przepis na Sopot" i lokalnych serwisach informacyjnych, systematycznie prowadzony profil </w:t>
            </w:r>
            <w:proofErr w:type="spellStart"/>
            <w:r w:rsidRPr="00E2215A">
              <w:rPr>
                <w:rFonts w:eastAsia="Times New Roman" w:cs="Calibri"/>
                <w:szCs w:val="18"/>
              </w:rPr>
              <w:t>Fb</w:t>
            </w:r>
            <w:proofErr w:type="spellEnd"/>
            <w:r w:rsidRPr="00E2215A">
              <w:rPr>
                <w:rFonts w:eastAsia="Times New Roman" w:cs="Calibri"/>
                <w:szCs w:val="18"/>
              </w:rPr>
              <w:t>/Sopocki Wolontariat</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sidRPr="00E2215A">
              <w:rPr>
                <w:rFonts w:eastAsia="Times New Roman" w:cs="Calibri"/>
                <w:szCs w:val="18"/>
              </w:rPr>
              <w:t>kolportaż materiałów promocyjnych (plakat/ulotka), m.in. filie biblioteki, domy sąsiedzkie, szkoły, spółdzie</w:t>
            </w:r>
            <w:r>
              <w:rPr>
                <w:rFonts w:eastAsia="Times New Roman" w:cs="Calibri"/>
                <w:szCs w:val="18"/>
              </w:rPr>
              <w:t>l</w:t>
            </w:r>
            <w:r w:rsidRPr="00E2215A">
              <w:rPr>
                <w:rFonts w:eastAsia="Times New Roman" w:cs="Calibri"/>
                <w:szCs w:val="18"/>
              </w:rPr>
              <w:t>nie mieszkaniowe, informacyjne słupy miejskie</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sidRPr="00E2215A">
              <w:rPr>
                <w:rFonts w:eastAsia="Times New Roman" w:cs="Calibri"/>
                <w:szCs w:val="18"/>
              </w:rPr>
              <w:t xml:space="preserve">cyklicznie i regularnie wysyłany Newsletter Aktywni </w:t>
            </w:r>
            <w:r>
              <w:rPr>
                <w:rFonts w:eastAsia="Times New Roman" w:cs="Calibri"/>
                <w:szCs w:val="18"/>
              </w:rPr>
              <w:br/>
            </w:r>
            <w:r w:rsidRPr="00E2215A">
              <w:rPr>
                <w:rFonts w:eastAsia="Times New Roman" w:cs="Calibri"/>
                <w:szCs w:val="18"/>
              </w:rPr>
              <w:t>w Sopocie</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sidRPr="00E2215A">
              <w:rPr>
                <w:rFonts w:eastAsia="Times New Roman" w:cs="Calibri"/>
                <w:szCs w:val="18"/>
              </w:rPr>
              <w:t>nominowanie seniorów - wolontariuszy w konkursach:</w:t>
            </w:r>
          </w:p>
          <w:p w:rsidR="0049011F" w:rsidRPr="00E2215A" w:rsidRDefault="0049011F" w:rsidP="006A2952">
            <w:pPr>
              <w:pStyle w:val="Akapitzlist"/>
              <w:spacing w:after="0" w:line="240" w:lineRule="auto"/>
              <w:ind w:left="228"/>
              <w:jc w:val="both"/>
              <w:rPr>
                <w:rFonts w:eastAsia="Times New Roman" w:cs="Calibri"/>
                <w:szCs w:val="18"/>
              </w:rPr>
            </w:pPr>
            <w:r w:rsidRPr="00E2215A">
              <w:rPr>
                <w:rFonts w:eastAsia="Times New Roman" w:cs="Calibri"/>
                <w:szCs w:val="18"/>
              </w:rPr>
              <w:t xml:space="preserve">a) o nagrodę Marszałka Województwa Pomorskiego </w:t>
            </w:r>
            <w:r w:rsidRPr="008745C6">
              <w:rPr>
                <w:rFonts w:eastAsia="Times New Roman" w:cs="Calibri"/>
                <w:b/>
                <w:szCs w:val="18"/>
              </w:rPr>
              <w:t>„Pomorskie dla seniora”</w:t>
            </w:r>
            <w:r w:rsidRPr="00E2215A">
              <w:rPr>
                <w:rFonts w:eastAsia="Times New Roman" w:cs="Calibri"/>
                <w:szCs w:val="18"/>
              </w:rPr>
              <w:t xml:space="preserve"> - wyróżniona sopocianka - wolontariuszka-seniorka</w:t>
            </w:r>
          </w:p>
          <w:p w:rsidR="0049011F" w:rsidRDefault="0049011F" w:rsidP="006A2952">
            <w:pPr>
              <w:spacing w:after="0" w:line="240" w:lineRule="auto"/>
              <w:ind w:left="228"/>
              <w:jc w:val="both"/>
              <w:rPr>
                <w:rFonts w:eastAsia="Times New Roman" w:cs="Calibri"/>
                <w:szCs w:val="18"/>
              </w:rPr>
            </w:pPr>
            <w:r w:rsidRPr="00E2215A">
              <w:rPr>
                <w:rFonts w:eastAsia="Times New Roman" w:cs="Calibri"/>
                <w:szCs w:val="18"/>
              </w:rPr>
              <w:t>b) o tytuł</w:t>
            </w:r>
            <w:r w:rsidRPr="008745C6">
              <w:rPr>
                <w:rFonts w:eastAsia="Times New Roman" w:cs="Calibri"/>
                <w:b/>
                <w:szCs w:val="18"/>
              </w:rPr>
              <w:t xml:space="preserve"> Sopocki Wolontariusz Roku 2019</w:t>
            </w:r>
            <w:r w:rsidRPr="00E2215A">
              <w:rPr>
                <w:rFonts w:eastAsia="Times New Roman" w:cs="Calibri"/>
                <w:szCs w:val="18"/>
              </w:rPr>
              <w:t xml:space="preserve"> -</w:t>
            </w:r>
            <w:r>
              <w:rPr>
                <w:rFonts w:eastAsia="Times New Roman" w:cs="Calibri"/>
                <w:szCs w:val="18"/>
              </w:rPr>
              <w:t xml:space="preserve"> wyróżniony wolontariusz-senior</w:t>
            </w:r>
          </w:p>
          <w:p w:rsidR="0049011F" w:rsidRDefault="0049011F" w:rsidP="006A2952">
            <w:pPr>
              <w:pStyle w:val="Akapitzlist"/>
              <w:numPr>
                <w:ilvl w:val="0"/>
                <w:numId w:val="24"/>
              </w:numPr>
              <w:spacing w:after="0" w:line="240" w:lineRule="auto"/>
              <w:ind w:left="228" w:hanging="284"/>
              <w:jc w:val="both"/>
              <w:rPr>
                <w:rFonts w:eastAsia="Times New Roman" w:cs="Calibri"/>
                <w:szCs w:val="18"/>
              </w:rPr>
            </w:pPr>
            <w:r w:rsidRPr="008745C6">
              <w:rPr>
                <w:rFonts w:eastAsia="Times New Roman" w:cs="Calibri"/>
                <w:b/>
                <w:szCs w:val="18"/>
              </w:rPr>
              <w:t>Gala Sopockiego Wolontariatu 2019</w:t>
            </w:r>
            <w:r>
              <w:rPr>
                <w:rFonts w:eastAsia="Times New Roman" w:cs="Calibri"/>
                <w:szCs w:val="18"/>
              </w:rPr>
              <w:t xml:space="preserve"> </w:t>
            </w:r>
            <w:r w:rsidRPr="00E2215A">
              <w:rPr>
                <w:rFonts w:eastAsia="Times New Roman" w:cs="Calibri"/>
                <w:szCs w:val="18"/>
              </w:rPr>
              <w:t>- udział ok. 120 sopocian</w:t>
            </w:r>
          </w:p>
          <w:p w:rsidR="0049011F" w:rsidRPr="00E2215A" w:rsidRDefault="0049011F" w:rsidP="006A2952">
            <w:pPr>
              <w:pStyle w:val="Akapitzlist"/>
              <w:numPr>
                <w:ilvl w:val="0"/>
                <w:numId w:val="24"/>
              </w:numPr>
              <w:spacing w:after="0" w:line="240" w:lineRule="auto"/>
              <w:ind w:left="228" w:hanging="284"/>
              <w:jc w:val="both"/>
              <w:rPr>
                <w:rFonts w:eastAsia="Times New Roman" w:cs="Calibri"/>
                <w:szCs w:val="18"/>
              </w:rPr>
            </w:pPr>
            <w:r w:rsidRPr="00E2215A">
              <w:rPr>
                <w:rFonts w:eastAsia="Times New Roman" w:cs="Calibri"/>
                <w:szCs w:val="18"/>
              </w:rPr>
              <w:t xml:space="preserve">wystawa fotograficzna </w:t>
            </w:r>
            <w:r w:rsidRPr="008745C6">
              <w:rPr>
                <w:rFonts w:eastAsia="Times New Roman" w:cs="Calibri"/>
                <w:b/>
                <w:szCs w:val="18"/>
              </w:rPr>
              <w:t xml:space="preserve">„Aktywni w Sopocie. Różne Oblicza Wolontariatu” </w:t>
            </w:r>
            <w:r>
              <w:rPr>
                <w:rFonts w:eastAsia="Times New Roman" w:cs="Calibri"/>
                <w:szCs w:val="18"/>
              </w:rPr>
              <w:t xml:space="preserve">w dniach 17-31.12.2019 r. </w:t>
            </w:r>
            <w:r w:rsidRPr="00E2215A">
              <w:rPr>
                <w:rFonts w:eastAsia="Times New Roman" w:cs="Calibri"/>
                <w:szCs w:val="18"/>
              </w:rPr>
              <w:t xml:space="preserve">w Klubie Atelier </w:t>
            </w: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r w:rsidRPr="00401E30">
              <w:rPr>
                <w:rFonts w:eastAsia="Times New Roman" w:cs="Calibri"/>
                <w:szCs w:val="18"/>
              </w:rPr>
              <w:t>2. zapewnienie ścieżki dotowania wolontariatu</w:t>
            </w:r>
          </w:p>
        </w:tc>
        <w:tc>
          <w:tcPr>
            <w:tcW w:w="5669" w:type="dxa"/>
            <w:vMerge/>
            <w:tcBorders>
              <w:top w:val="nil"/>
              <w:left w:val="single" w:sz="8" w:space="0" w:color="auto"/>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345"/>
        </w:trPr>
        <w:tc>
          <w:tcPr>
            <w:tcW w:w="3402" w:type="dxa"/>
            <w:tcBorders>
              <w:top w:val="nil"/>
              <w:left w:val="single" w:sz="8" w:space="0" w:color="000000"/>
              <w:bottom w:val="single" w:sz="4"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r w:rsidRPr="00401E30">
              <w:rPr>
                <w:rFonts w:eastAsia="Times New Roman" w:cs="Calibri"/>
                <w:szCs w:val="18"/>
              </w:rPr>
              <w:t>3. promowanie wolontariatu wśród mieszkańców, ze szczególnym uwzględnieniem osób starszych</w:t>
            </w:r>
          </w:p>
        </w:tc>
        <w:tc>
          <w:tcPr>
            <w:tcW w:w="5669" w:type="dxa"/>
            <w:vMerge/>
            <w:tcBorders>
              <w:top w:val="nil"/>
              <w:left w:val="single" w:sz="8" w:space="0" w:color="auto"/>
              <w:bottom w:val="single" w:sz="4" w:space="0" w:color="auto"/>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bl>
    <w:p w:rsidR="0049011F" w:rsidRPr="00401E30" w:rsidRDefault="0049011F" w:rsidP="0049011F"/>
    <w:tbl>
      <w:tblPr>
        <w:tblW w:w="9228" w:type="dxa"/>
        <w:tblInd w:w="56" w:type="dxa"/>
        <w:tblCellMar>
          <w:left w:w="70" w:type="dxa"/>
          <w:right w:w="70" w:type="dxa"/>
        </w:tblCellMar>
        <w:tblLook w:val="04A0" w:firstRow="1" w:lastRow="0" w:firstColumn="1" w:lastColumn="0" w:noHBand="0" w:noVBand="1"/>
      </w:tblPr>
      <w:tblGrid>
        <w:gridCol w:w="3402"/>
        <w:gridCol w:w="5826"/>
      </w:tblGrid>
      <w:tr w:rsidR="0049011F" w:rsidRPr="00401E30" w:rsidTr="006A2952">
        <w:trPr>
          <w:trHeight w:val="360"/>
        </w:trPr>
        <w:tc>
          <w:tcPr>
            <w:tcW w:w="9228"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lastRenderedPageBreak/>
              <w:t>Działanie 1.1.2  Wspieranie inicjatyw samopomocowych</w:t>
            </w:r>
          </w:p>
        </w:tc>
      </w:tr>
      <w:tr w:rsidR="0049011F" w:rsidRPr="00401E30" w:rsidTr="006A2952">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1. akcje promocyjne samopomocy wśród mieszkańców, ze szczególnym uwzględnieniem osób starszych</w:t>
            </w:r>
          </w:p>
          <w:p w:rsidR="0049011F" w:rsidRPr="00401E30"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p>
        </w:tc>
        <w:tc>
          <w:tcPr>
            <w:tcW w:w="5826" w:type="dxa"/>
            <w:vMerge w:val="restart"/>
            <w:tcBorders>
              <w:top w:val="single" w:sz="4" w:space="0" w:color="auto"/>
              <w:left w:val="single" w:sz="8" w:space="0" w:color="auto"/>
              <w:bottom w:val="single" w:sz="8" w:space="0" w:color="000001"/>
              <w:right w:val="single" w:sz="8" w:space="0" w:color="auto"/>
            </w:tcBorders>
            <w:shd w:val="clear" w:color="auto" w:fill="auto"/>
            <w:hideMark/>
          </w:tcPr>
          <w:p w:rsidR="0049011F" w:rsidRPr="00D35F78" w:rsidRDefault="0049011F" w:rsidP="006A2952">
            <w:pPr>
              <w:pStyle w:val="Akapitzlist"/>
              <w:numPr>
                <w:ilvl w:val="0"/>
                <w:numId w:val="26"/>
              </w:numPr>
              <w:spacing w:after="0" w:line="240" w:lineRule="auto"/>
              <w:ind w:left="228" w:hanging="228"/>
              <w:rPr>
                <w:rFonts w:eastAsia="Times New Roman" w:cs="Calibri"/>
              </w:rPr>
            </w:pPr>
            <w:r w:rsidRPr="00D35F78">
              <w:rPr>
                <w:rFonts w:eastAsia="Times New Roman" w:cs="Calibri"/>
                <w:bCs/>
              </w:rPr>
              <w:t>Spotkania Klubów Seniora: Związek Emerytów i Rencistów, Gdańskie Stowarzyszenie na rzecz Pomocy osobom z Chorobą Alzheimera Koło Sopot, Polskie Towarzystwo Stwardnienia Rozsianego Koło Sopot, Klub Brydżowy.</w:t>
            </w:r>
          </w:p>
          <w:p w:rsidR="0049011F" w:rsidRPr="00D35F78" w:rsidRDefault="0049011F" w:rsidP="006A2952">
            <w:pPr>
              <w:pStyle w:val="Akapitzlist"/>
              <w:numPr>
                <w:ilvl w:val="0"/>
                <w:numId w:val="4"/>
              </w:numPr>
              <w:spacing w:after="0" w:line="240" w:lineRule="auto"/>
              <w:ind w:left="228" w:hanging="228"/>
              <w:rPr>
                <w:rFonts w:eastAsia="Times New Roman" w:cs="Calibri"/>
                <w:b/>
                <w:bCs/>
              </w:rPr>
            </w:pPr>
            <w:r w:rsidRPr="00D35F78">
              <w:rPr>
                <w:rFonts w:eastAsia="Times New Roman" w:cs="Calibri"/>
                <w:bCs/>
              </w:rPr>
              <w:t>Kontynuowały swoją działalność</w:t>
            </w:r>
            <w:r w:rsidRPr="00D35F78">
              <w:rPr>
                <w:rFonts w:eastAsia="Times New Roman" w:cs="Calibri"/>
                <w:b/>
                <w:bCs/>
              </w:rPr>
              <w:t xml:space="preserve">  Domy Sąsiedzkie:</w:t>
            </w:r>
          </w:p>
          <w:p w:rsidR="0049011F" w:rsidRPr="00D35F78" w:rsidRDefault="0049011F" w:rsidP="006A2952">
            <w:pPr>
              <w:pStyle w:val="Akapitzlist"/>
              <w:numPr>
                <w:ilvl w:val="0"/>
                <w:numId w:val="3"/>
              </w:numPr>
              <w:spacing w:after="0" w:line="240" w:lineRule="auto"/>
              <w:ind w:left="228" w:hanging="284"/>
              <w:contextualSpacing w:val="0"/>
            </w:pPr>
            <w:r w:rsidRPr="00D35F78">
              <w:rPr>
                <w:b/>
              </w:rPr>
              <w:t>Dom Sąsiedzki „Koc i Książka”</w:t>
            </w:r>
            <w:r w:rsidRPr="00D35F78">
              <w:t>– Filia nr 5 Biblioteki Miejskiej, ul. Kazimierza Wielkiego 14,</w:t>
            </w:r>
          </w:p>
          <w:p w:rsidR="0049011F" w:rsidRPr="00D35F78" w:rsidRDefault="0049011F" w:rsidP="006A2952">
            <w:pPr>
              <w:pStyle w:val="Akapitzlist"/>
              <w:spacing w:after="0" w:line="240" w:lineRule="auto"/>
              <w:ind w:left="228" w:hanging="284"/>
              <w:contextualSpacing w:val="0"/>
            </w:pPr>
            <w:r w:rsidRPr="00D35F78">
              <w:t>W ramach działalności odbywały się zajęcia m.in.:</w:t>
            </w:r>
          </w:p>
          <w:p w:rsidR="0049011F" w:rsidRPr="00D35F78" w:rsidRDefault="0049011F" w:rsidP="006A2952">
            <w:pPr>
              <w:pStyle w:val="Akapitzlist"/>
              <w:numPr>
                <w:ilvl w:val="0"/>
                <w:numId w:val="37"/>
              </w:numPr>
              <w:spacing w:after="0" w:line="240" w:lineRule="auto"/>
              <w:ind w:left="370" w:hanging="284"/>
              <w:contextualSpacing w:val="0"/>
            </w:pPr>
            <w:r w:rsidRPr="00D35F78">
              <w:t xml:space="preserve">Joga dla seniorów, </w:t>
            </w:r>
          </w:p>
          <w:p w:rsidR="0049011F" w:rsidRPr="00D35F78" w:rsidRDefault="0049011F" w:rsidP="006A2952">
            <w:pPr>
              <w:pStyle w:val="Akapitzlist"/>
              <w:numPr>
                <w:ilvl w:val="0"/>
                <w:numId w:val="37"/>
              </w:numPr>
              <w:spacing w:after="0" w:line="240" w:lineRule="auto"/>
              <w:ind w:left="370" w:hanging="284"/>
              <w:contextualSpacing w:val="0"/>
            </w:pPr>
            <w:r w:rsidRPr="00D35F78">
              <w:t>spotkania z dietetykiem</w:t>
            </w:r>
          </w:p>
          <w:p w:rsidR="0049011F" w:rsidRPr="00D35F78" w:rsidRDefault="0049011F" w:rsidP="006A2952">
            <w:pPr>
              <w:pStyle w:val="Akapitzlist"/>
              <w:numPr>
                <w:ilvl w:val="0"/>
                <w:numId w:val="3"/>
              </w:numPr>
              <w:spacing w:after="0" w:line="240" w:lineRule="auto"/>
              <w:ind w:left="228" w:hanging="284"/>
              <w:contextualSpacing w:val="0"/>
            </w:pPr>
            <w:r w:rsidRPr="00D35F78">
              <w:rPr>
                <w:b/>
              </w:rPr>
              <w:t>Dom Sąsiedzki „Broadway”</w:t>
            </w:r>
            <w:r w:rsidRPr="00D35F78">
              <w:t xml:space="preserve"> – Filia nr 7 Biblioteki Miejskiej, ul. Kolberga 7</w:t>
            </w:r>
          </w:p>
          <w:p w:rsidR="0049011F" w:rsidRPr="00D35F78" w:rsidRDefault="0049011F" w:rsidP="006A2952">
            <w:pPr>
              <w:pStyle w:val="Akapitzlist"/>
              <w:spacing w:after="0" w:line="240" w:lineRule="auto"/>
              <w:ind w:left="228" w:hanging="284"/>
              <w:contextualSpacing w:val="0"/>
            </w:pPr>
            <w:r w:rsidRPr="00D35F78">
              <w:t>W ramach działalności odbywały się zajęcia m.in.:</w:t>
            </w:r>
          </w:p>
          <w:p w:rsidR="0049011F" w:rsidRPr="00D35F78" w:rsidRDefault="0049011F" w:rsidP="006A2952">
            <w:pPr>
              <w:pStyle w:val="Akapitzlist"/>
              <w:numPr>
                <w:ilvl w:val="0"/>
                <w:numId w:val="36"/>
              </w:numPr>
              <w:spacing w:after="0" w:line="240" w:lineRule="auto"/>
              <w:ind w:left="370" w:hanging="284"/>
              <w:contextualSpacing w:val="0"/>
            </w:pPr>
            <w:r w:rsidRPr="00D35F78">
              <w:t>treningi pamięci dla seniorów</w:t>
            </w:r>
          </w:p>
          <w:p w:rsidR="0049011F" w:rsidRPr="00D35F78" w:rsidRDefault="0049011F" w:rsidP="006A2952">
            <w:pPr>
              <w:pStyle w:val="Akapitzlist"/>
              <w:numPr>
                <w:ilvl w:val="0"/>
                <w:numId w:val="36"/>
              </w:numPr>
              <w:spacing w:after="0" w:line="240" w:lineRule="auto"/>
              <w:ind w:left="370" w:hanging="284"/>
              <w:contextualSpacing w:val="0"/>
            </w:pPr>
            <w:r w:rsidRPr="00D35F78">
              <w:t>zajęcia taneczne</w:t>
            </w:r>
          </w:p>
          <w:p w:rsidR="0049011F" w:rsidRPr="00D35F78" w:rsidRDefault="0049011F" w:rsidP="006A2952">
            <w:pPr>
              <w:pStyle w:val="Akapitzlist"/>
              <w:numPr>
                <w:ilvl w:val="0"/>
                <w:numId w:val="36"/>
              </w:numPr>
              <w:spacing w:after="0" w:line="240" w:lineRule="auto"/>
              <w:ind w:left="370" w:hanging="284"/>
              <w:contextualSpacing w:val="0"/>
            </w:pPr>
            <w:r w:rsidRPr="00D35F78">
              <w:t xml:space="preserve">warsztaty plastyczne dla seniorów </w:t>
            </w:r>
          </w:p>
          <w:p w:rsidR="0049011F" w:rsidRPr="00D35F78" w:rsidRDefault="0049011F" w:rsidP="006A2952">
            <w:pPr>
              <w:pStyle w:val="Akapitzlist"/>
              <w:numPr>
                <w:ilvl w:val="0"/>
                <w:numId w:val="36"/>
              </w:numPr>
              <w:spacing w:after="0" w:line="240" w:lineRule="auto"/>
              <w:ind w:left="370" w:hanging="284"/>
              <w:contextualSpacing w:val="0"/>
            </w:pPr>
            <w:r w:rsidRPr="00D35F78">
              <w:t>spotkania z dietetykiem</w:t>
            </w:r>
          </w:p>
          <w:p w:rsidR="0049011F" w:rsidRPr="00D35F78" w:rsidRDefault="0049011F" w:rsidP="006A2952">
            <w:pPr>
              <w:pStyle w:val="Akapitzlist"/>
              <w:numPr>
                <w:ilvl w:val="0"/>
                <w:numId w:val="3"/>
              </w:numPr>
              <w:spacing w:after="0" w:line="240" w:lineRule="auto"/>
              <w:ind w:left="228" w:hanging="284"/>
              <w:contextualSpacing w:val="0"/>
            </w:pPr>
            <w:r w:rsidRPr="00D35F78">
              <w:rPr>
                <w:rFonts w:eastAsia="Times New Roman" w:cs="Calibri"/>
                <w:b/>
              </w:rPr>
              <w:t>Dom Sąsiedzki</w:t>
            </w:r>
            <w:r w:rsidRPr="00D35F78">
              <w:rPr>
                <w:rFonts w:eastAsia="Times New Roman" w:cs="Calibri"/>
                <w:b/>
                <w:bCs/>
              </w:rPr>
              <w:t xml:space="preserve"> Potok - Filia „Klub Potok” </w:t>
            </w:r>
            <w:r w:rsidRPr="00D35F78">
              <w:rPr>
                <w:rFonts w:eastAsia="Times New Roman" w:cs="Calibri"/>
              </w:rPr>
              <w:t>ul. Kraszewskiego 31</w:t>
            </w:r>
          </w:p>
          <w:p w:rsidR="0049011F" w:rsidRPr="00D35F78" w:rsidRDefault="0049011F" w:rsidP="006A2952">
            <w:pPr>
              <w:pStyle w:val="Akapitzlist"/>
              <w:spacing w:after="0" w:line="240" w:lineRule="auto"/>
              <w:ind w:left="228" w:hanging="284"/>
              <w:contextualSpacing w:val="0"/>
            </w:pPr>
            <w:r w:rsidRPr="00D35F78">
              <w:t>W ramach działalności odbywały się zajęcia m.in.:</w:t>
            </w:r>
          </w:p>
          <w:p w:rsidR="0049011F" w:rsidRPr="00D35F78" w:rsidRDefault="0049011F" w:rsidP="006A2952">
            <w:pPr>
              <w:pStyle w:val="Akapitzlist"/>
              <w:numPr>
                <w:ilvl w:val="0"/>
                <w:numId w:val="38"/>
              </w:numPr>
              <w:spacing w:after="0" w:line="240" w:lineRule="auto"/>
              <w:ind w:left="370" w:hanging="284"/>
              <w:contextualSpacing w:val="0"/>
              <w:rPr>
                <w:rFonts w:eastAsia="Times New Roman" w:cs="Calibri"/>
              </w:rPr>
            </w:pPr>
            <w:r w:rsidRPr="00D35F78">
              <w:rPr>
                <w:rFonts w:eastAsia="Times New Roman" w:cs="Calibri"/>
              </w:rPr>
              <w:t xml:space="preserve">zajęcia gimnastyczne </w:t>
            </w:r>
          </w:p>
          <w:p w:rsidR="0049011F" w:rsidRPr="00D35F78" w:rsidRDefault="0049011F" w:rsidP="006A2952">
            <w:pPr>
              <w:pStyle w:val="Akapitzlist"/>
              <w:numPr>
                <w:ilvl w:val="0"/>
                <w:numId w:val="38"/>
              </w:numPr>
              <w:spacing w:after="0" w:line="240" w:lineRule="auto"/>
              <w:ind w:left="370" w:hanging="284"/>
              <w:contextualSpacing w:val="0"/>
              <w:rPr>
                <w:rFonts w:eastAsia="Times New Roman" w:cs="Calibri"/>
              </w:rPr>
            </w:pPr>
            <w:r w:rsidRPr="00D35F78">
              <w:rPr>
                <w:rFonts w:eastAsia="Times New Roman" w:cs="Calibri"/>
              </w:rPr>
              <w:t>zdrowy kręgosłup</w:t>
            </w:r>
          </w:p>
          <w:p w:rsidR="0049011F" w:rsidRPr="00D35F78" w:rsidRDefault="0049011F" w:rsidP="006A2952">
            <w:pPr>
              <w:pStyle w:val="Akapitzlist"/>
              <w:numPr>
                <w:ilvl w:val="0"/>
                <w:numId w:val="38"/>
              </w:numPr>
              <w:spacing w:after="0" w:line="240" w:lineRule="auto"/>
              <w:ind w:left="370" w:hanging="284"/>
              <w:contextualSpacing w:val="0"/>
              <w:rPr>
                <w:rFonts w:eastAsia="Times New Roman" w:cs="Calibri"/>
              </w:rPr>
            </w:pPr>
            <w:r w:rsidRPr="00D35F78">
              <w:rPr>
                <w:rFonts w:eastAsia="Times New Roman" w:cs="Calibri"/>
              </w:rPr>
              <w:t xml:space="preserve">warsztaty florystyczne </w:t>
            </w:r>
          </w:p>
          <w:p w:rsidR="0049011F" w:rsidRPr="00D35F78" w:rsidRDefault="0049011F" w:rsidP="006A2952">
            <w:pPr>
              <w:pStyle w:val="Akapitzlist"/>
              <w:numPr>
                <w:ilvl w:val="0"/>
                <w:numId w:val="3"/>
              </w:numPr>
              <w:spacing w:after="0" w:line="240" w:lineRule="auto"/>
              <w:ind w:left="228" w:hanging="284"/>
              <w:contextualSpacing w:val="0"/>
            </w:pPr>
            <w:r w:rsidRPr="00D35F78">
              <w:rPr>
                <w:b/>
              </w:rPr>
              <w:t>Dom Sąsiedzki „Dwie Zmiany”</w:t>
            </w:r>
            <w:r w:rsidRPr="00D35F78">
              <w:t xml:space="preserve"> ul. Bohaterów Monte Cassino 31</w:t>
            </w:r>
          </w:p>
          <w:p w:rsidR="0049011F" w:rsidRPr="00D35F78" w:rsidRDefault="0049011F" w:rsidP="006A2952">
            <w:pPr>
              <w:pStyle w:val="Akapitzlist"/>
              <w:spacing w:after="0" w:line="240" w:lineRule="auto"/>
              <w:ind w:left="228" w:hanging="284"/>
              <w:contextualSpacing w:val="0"/>
            </w:pPr>
            <w:r w:rsidRPr="00D35F78">
              <w:t>W ramach działalności odbywały się zajęcia m.in.:</w:t>
            </w:r>
          </w:p>
          <w:p w:rsidR="0049011F" w:rsidRPr="00D35F78" w:rsidRDefault="0049011F" w:rsidP="006A2952">
            <w:pPr>
              <w:pStyle w:val="Akapitzlist"/>
              <w:numPr>
                <w:ilvl w:val="0"/>
                <w:numId w:val="40"/>
              </w:numPr>
              <w:spacing w:after="0" w:line="240" w:lineRule="auto"/>
              <w:ind w:left="370" w:right="-70" w:hanging="284"/>
              <w:contextualSpacing w:val="0"/>
            </w:pPr>
            <w:r w:rsidRPr="00D35F78">
              <w:t>zajęcia i warsztaty twórcze</w:t>
            </w:r>
          </w:p>
          <w:p w:rsidR="0049011F" w:rsidRPr="00D35F78" w:rsidRDefault="0049011F" w:rsidP="006A2952">
            <w:pPr>
              <w:pStyle w:val="Akapitzlist"/>
              <w:numPr>
                <w:ilvl w:val="0"/>
                <w:numId w:val="3"/>
              </w:numPr>
              <w:spacing w:after="0" w:line="240" w:lineRule="auto"/>
              <w:ind w:left="228" w:hanging="284"/>
              <w:contextualSpacing w:val="0"/>
            </w:pPr>
            <w:r w:rsidRPr="00D35F78">
              <w:rPr>
                <w:b/>
              </w:rPr>
              <w:t>Dom Sąsiedzki Dworek Sierakowskich</w:t>
            </w:r>
            <w:r w:rsidRPr="00D35F78">
              <w:t xml:space="preserve">  ul. Czyżewskiego 12.</w:t>
            </w:r>
          </w:p>
          <w:p w:rsidR="0049011F" w:rsidRPr="00D35F78" w:rsidRDefault="0049011F" w:rsidP="006A2952">
            <w:pPr>
              <w:pStyle w:val="Akapitzlist"/>
              <w:numPr>
                <w:ilvl w:val="0"/>
                <w:numId w:val="39"/>
              </w:numPr>
              <w:spacing w:after="0" w:line="240" w:lineRule="auto"/>
              <w:ind w:left="370" w:hanging="284"/>
              <w:contextualSpacing w:val="0"/>
            </w:pPr>
            <w:r w:rsidRPr="00D35F78">
              <w:t>prelekcje prawne,</w:t>
            </w:r>
          </w:p>
          <w:p w:rsidR="0049011F" w:rsidRPr="00D35F78" w:rsidRDefault="0049011F" w:rsidP="006A2952">
            <w:pPr>
              <w:pStyle w:val="Akapitzlist"/>
              <w:numPr>
                <w:ilvl w:val="0"/>
                <w:numId w:val="39"/>
              </w:numPr>
              <w:spacing w:after="0" w:line="240" w:lineRule="auto"/>
              <w:ind w:left="370" w:hanging="284"/>
              <w:contextualSpacing w:val="0"/>
            </w:pPr>
            <w:r w:rsidRPr="00D35F78">
              <w:t>prelekcje nt. psychologii</w:t>
            </w:r>
          </w:p>
          <w:p w:rsidR="0049011F" w:rsidRPr="00D35F78" w:rsidRDefault="0049011F" w:rsidP="006A2952">
            <w:pPr>
              <w:spacing w:after="0" w:line="240" w:lineRule="auto"/>
              <w:ind w:left="370"/>
            </w:pPr>
            <w:r w:rsidRPr="00D35F78">
              <w:t>Wykłady o różnej tematyce odbywają się we wszystkich Domach Sąsiedzkich: od wykładów na temat relacji, poruszanie aspektów prawnych, psychologicznych, profilaktycznych, ekonomicznych, dietetycznych i szereg innych w zależności od potrzeb danego środowiska.</w:t>
            </w:r>
          </w:p>
          <w:p w:rsidR="0049011F" w:rsidRPr="00D35F78" w:rsidRDefault="0049011F" w:rsidP="006A2952">
            <w:pPr>
              <w:pStyle w:val="Akapitzlist"/>
              <w:numPr>
                <w:ilvl w:val="0"/>
                <w:numId w:val="4"/>
              </w:numPr>
              <w:spacing w:after="0" w:line="240" w:lineRule="auto"/>
              <w:ind w:left="370" w:hanging="284"/>
            </w:pPr>
            <w:r w:rsidRPr="00D35F78">
              <w:t xml:space="preserve">Sopockie Centrum Organizacji Pozarządowych i Wolontariatu spotykało się z przychylnością Spółdzielni Mieszkaniowych w przekazywaniu informacji do mieszkańców (plakaty) oraz w zakresie upowszechniania wolontariatu sąsiedzkiego. </w:t>
            </w: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rPr>
              <w:t xml:space="preserve">2. </w:t>
            </w:r>
            <w:r w:rsidRPr="00401E30">
              <w:rPr>
                <w:rFonts w:eastAsia="Times New Roman" w:cs="Calibri"/>
                <w:color w:val="00000A"/>
              </w:rPr>
              <w:t>wspieranie rozwoju domów sąsiedzkich w wybranych częściach miasta</w:t>
            </w:r>
          </w:p>
          <w:p w:rsidR="0049011F"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p>
        </w:tc>
        <w:tc>
          <w:tcPr>
            <w:tcW w:w="5826" w:type="dxa"/>
            <w:vMerge/>
            <w:tcBorders>
              <w:top w:val="nil"/>
              <w:left w:val="single" w:sz="8" w:space="0" w:color="auto"/>
              <w:bottom w:val="single" w:sz="8" w:space="0" w:color="000001"/>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495"/>
        </w:trPr>
        <w:tc>
          <w:tcPr>
            <w:tcW w:w="3402" w:type="dxa"/>
            <w:tcBorders>
              <w:top w:val="nil"/>
              <w:left w:val="single" w:sz="8" w:space="0" w:color="000000"/>
              <w:bottom w:val="single" w:sz="8"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r w:rsidRPr="00401E30">
              <w:rPr>
                <w:rFonts w:eastAsia="Times New Roman" w:cs="Calibri"/>
              </w:rPr>
              <w:t>3. zachęcanie do współpracy spółdzielni mieszkaniowych i innych lokalnych podmiotów mogących udostępnić lub zaktywizować swoje zasoby na terenie osiedli</w:t>
            </w:r>
          </w:p>
        </w:tc>
        <w:tc>
          <w:tcPr>
            <w:tcW w:w="5826" w:type="dxa"/>
            <w:vMerge/>
            <w:tcBorders>
              <w:top w:val="nil"/>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375"/>
        </w:trPr>
        <w:tc>
          <w:tcPr>
            <w:tcW w:w="9228"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Działanie 1.1.3  Promowanie integracji międzypokoleniowej</w:t>
            </w:r>
          </w:p>
        </w:tc>
      </w:tr>
      <w:tr w:rsidR="0049011F" w:rsidRPr="00401E30" w:rsidTr="006A2952">
        <w:trPr>
          <w:trHeight w:val="480"/>
        </w:trPr>
        <w:tc>
          <w:tcPr>
            <w:tcW w:w="3402" w:type="dxa"/>
            <w:tcBorders>
              <w:top w:val="single" w:sz="8"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szCs w:val="18"/>
              </w:rPr>
              <w:t xml:space="preserve">1. </w:t>
            </w:r>
            <w:r w:rsidRPr="00401E30">
              <w:rPr>
                <w:rFonts w:eastAsia="Times New Roman" w:cs="Calibri"/>
                <w:color w:val="00000A"/>
                <w:szCs w:val="18"/>
              </w:rPr>
              <w:t>wspieranie rozwoju domów sąsiedzkich w wybranych częściach miasta jako miejsca przyjaznego wszystkim mieszkańcom</w:t>
            </w:r>
          </w:p>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p>
        </w:tc>
        <w:tc>
          <w:tcPr>
            <w:tcW w:w="5826" w:type="dxa"/>
            <w:vMerge w:val="restart"/>
            <w:tcBorders>
              <w:top w:val="single" w:sz="8" w:space="0" w:color="auto"/>
              <w:left w:val="single" w:sz="8" w:space="0" w:color="auto"/>
              <w:bottom w:val="single" w:sz="8" w:space="0" w:color="000001"/>
              <w:right w:val="single" w:sz="8" w:space="0" w:color="auto"/>
            </w:tcBorders>
            <w:shd w:val="clear" w:color="000000" w:fill="FFFFFF"/>
            <w:hideMark/>
          </w:tcPr>
          <w:p w:rsidR="0049011F" w:rsidRPr="00761878" w:rsidRDefault="0049011F" w:rsidP="006A2952">
            <w:pPr>
              <w:pStyle w:val="Akapitzlist"/>
              <w:numPr>
                <w:ilvl w:val="0"/>
                <w:numId w:val="5"/>
              </w:numPr>
              <w:spacing w:after="0" w:line="240" w:lineRule="auto"/>
              <w:ind w:left="370" w:hanging="284"/>
              <w:rPr>
                <w:rFonts w:eastAsia="Times New Roman" w:cs="Calibri"/>
                <w:bCs/>
                <w:szCs w:val="18"/>
              </w:rPr>
            </w:pPr>
            <w:r w:rsidRPr="00761878">
              <w:rPr>
                <w:rFonts w:eastAsia="Times New Roman" w:cs="Calibri"/>
                <w:bCs/>
                <w:szCs w:val="18"/>
              </w:rPr>
              <w:t>Wizyta w DPS Mors Stegna- kiermasz odpustowy z okazji Dnia św. Anny- 26.07.2019</w:t>
            </w:r>
            <w:r>
              <w:rPr>
                <w:rFonts w:eastAsia="Times New Roman" w:cs="Calibri"/>
                <w:bCs/>
                <w:szCs w:val="18"/>
              </w:rPr>
              <w:t xml:space="preserve"> r.</w:t>
            </w:r>
            <w:r w:rsidRPr="00761878">
              <w:rPr>
                <w:rFonts w:eastAsia="Times New Roman" w:cs="Calibri"/>
                <w:bCs/>
                <w:szCs w:val="18"/>
              </w:rPr>
              <w:t>, Wycieczka do Domku Żeromskiego i spacer po molo w Gdyni-Orłowo 30.07.2019</w:t>
            </w:r>
            <w:r>
              <w:rPr>
                <w:rFonts w:eastAsia="Times New Roman" w:cs="Calibri"/>
                <w:bCs/>
                <w:szCs w:val="18"/>
              </w:rPr>
              <w:t xml:space="preserve"> </w:t>
            </w:r>
            <w:r w:rsidRPr="00761878">
              <w:rPr>
                <w:rFonts w:eastAsia="Times New Roman" w:cs="Calibri"/>
                <w:bCs/>
                <w:szCs w:val="18"/>
              </w:rPr>
              <w:t>r., Obchody wybuchu Powstania Warszawskiego</w:t>
            </w:r>
            <w:r>
              <w:rPr>
                <w:rFonts w:eastAsia="Times New Roman" w:cs="Calibri"/>
                <w:bCs/>
                <w:szCs w:val="18"/>
              </w:rPr>
              <w:t xml:space="preserve"> </w:t>
            </w:r>
            <w:r w:rsidRPr="00761878">
              <w:rPr>
                <w:rFonts w:eastAsia="Times New Roman" w:cs="Calibri"/>
                <w:bCs/>
                <w:szCs w:val="18"/>
              </w:rPr>
              <w:t>- 2.09.2019</w:t>
            </w:r>
            <w:r>
              <w:rPr>
                <w:rFonts w:eastAsia="Times New Roman" w:cs="Calibri"/>
                <w:bCs/>
                <w:szCs w:val="18"/>
              </w:rPr>
              <w:t xml:space="preserve"> </w:t>
            </w:r>
            <w:r w:rsidRPr="00761878">
              <w:rPr>
                <w:rFonts w:eastAsia="Times New Roman" w:cs="Calibri"/>
                <w:bCs/>
                <w:szCs w:val="18"/>
              </w:rPr>
              <w:t>r.,</w:t>
            </w:r>
            <w:r>
              <w:rPr>
                <w:rFonts w:eastAsia="Times New Roman" w:cs="Calibri"/>
                <w:bCs/>
                <w:szCs w:val="18"/>
              </w:rPr>
              <w:t xml:space="preserve"> </w:t>
            </w:r>
            <w:r w:rsidRPr="00761878">
              <w:rPr>
                <w:rFonts w:eastAsia="Times New Roman" w:cs="Calibri"/>
                <w:bCs/>
                <w:szCs w:val="18"/>
              </w:rPr>
              <w:t>Warsztaty przygotowujące seniorów do spektaklu pt." Humoreski. Teatr przez wielkie RRRR", 05,08,12,13,19,21,26,28 sierpnia 2019r., Wycieczka do Parku Regana - 8.08.2019</w:t>
            </w:r>
            <w:r>
              <w:rPr>
                <w:rFonts w:eastAsia="Times New Roman" w:cs="Calibri"/>
                <w:bCs/>
                <w:szCs w:val="18"/>
              </w:rPr>
              <w:t xml:space="preserve"> </w:t>
            </w:r>
            <w:r w:rsidRPr="00761878">
              <w:rPr>
                <w:rFonts w:eastAsia="Times New Roman" w:cs="Calibri"/>
                <w:bCs/>
                <w:szCs w:val="18"/>
              </w:rPr>
              <w:t xml:space="preserve">r., Wyprawa do ZOO- </w:t>
            </w:r>
            <w:r w:rsidRPr="00761878">
              <w:rPr>
                <w:rFonts w:eastAsia="Times New Roman" w:cs="Calibri"/>
                <w:bCs/>
                <w:szCs w:val="18"/>
              </w:rPr>
              <w:lastRenderedPageBreak/>
              <w:t>13.08.2019r., Koncert Zespołu Galicja Vol Band- z okazji uroczystości Wniebowzięcia NMP-14.08.2019r.  Spacer w okolice Molo i plaży w S</w:t>
            </w:r>
            <w:r>
              <w:rPr>
                <w:rFonts w:eastAsia="Times New Roman" w:cs="Calibri"/>
                <w:bCs/>
                <w:szCs w:val="18"/>
              </w:rPr>
              <w:t xml:space="preserve">opocie 20.08.2019., Występ pt. </w:t>
            </w:r>
            <w:r w:rsidRPr="00761878">
              <w:rPr>
                <w:rFonts w:eastAsia="Times New Roman" w:cs="Calibri"/>
                <w:bCs/>
                <w:szCs w:val="18"/>
              </w:rPr>
              <w:t xml:space="preserve"> </w:t>
            </w:r>
            <w:r>
              <w:rPr>
                <w:rFonts w:eastAsia="Times New Roman" w:cs="Calibri"/>
                <w:bCs/>
                <w:szCs w:val="18"/>
              </w:rPr>
              <w:t>„</w:t>
            </w:r>
            <w:r w:rsidRPr="00761878">
              <w:rPr>
                <w:rFonts w:eastAsia="Times New Roman" w:cs="Calibri"/>
                <w:bCs/>
                <w:szCs w:val="18"/>
              </w:rPr>
              <w:t>Moniuszko na pianino i wiolonczelę" 21.08.2019., III marsz na ori</w:t>
            </w:r>
            <w:r>
              <w:rPr>
                <w:rFonts w:eastAsia="Times New Roman" w:cs="Calibri"/>
                <w:bCs/>
                <w:szCs w:val="18"/>
              </w:rPr>
              <w:t>entację-Szpęgawsk 28.08.</w:t>
            </w:r>
            <w:r w:rsidRPr="00761878">
              <w:rPr>
                <w:rFonts w:eastAsia="Times New Roman" w:cs="Calibri"/>
                <w:bCs/>
                <w:szCs w:val="18"/>
              </w:rPr>
              <w:t>2019., Międzynarodowe Spotkanie w</w:t>
            </w:r>
            <w:r>
              <w:rPr>
                <w:rFonts w:eastAsia="Times New Roman" w:cs="Calibri"/>
                <w:bCs/>
                <w:szCs w:val="18"/>
              </w:rPr>
              <w:t xml:space="preserve"> sprawie wykluczenia cyfrowego - </w:t>
            </w:r>
            <w:r w:rsidRPr="00761878">
              <w:rPr>
                <w:rFonts w:eastAsia="Times New Roman" w:cs="Calibri"/>
                <w:bCs/>
                <w:szCs w:val="18"/>
              </w:rPr>
              <w:t xml:space="preserve">Program </w:t>
            </w:r>
            <w:proofErr w:type="spellStart"/>
            <w:r w:rsidRPr="00761878">
              <w:rPr>
                <w:rFonts w:eastAsia="Times New Roman" w:cs="Calibri"/>
                <w:bCs/>
                <w:szCs w:val="18"/>
              </w:rPr>
              <w:t>Forget</w:t>
            </w:r>
            <w:proofErr w:type="spellEnd"/>
            <w:r w:rsidRPr="00761878">
              <w:rPr>
                <w:rFonts w:eastAsia="Times New Roman" w:cs="Calibri"/>
                <w:bCs/>
                <w:szCs w:val="18"/>
              </w:rPr>
              <w:t xml:space="preserve"> me not 29.08.2019., Dzień Ła</w:t>
            </w:r>
            <w:r>
              <w:rPr>
                <w:rFonts w:eastAsia="Times New Roman" w:cs="Calibri"/>
                <w:bCs/>
                <w:szCs w:val="18"/>
              </w:rPr>
              <w:t>sucha-</w:t>
            </w:r>
            <w:r w:rsidRPr="00761878">
              <w:rPr>
                <w:rFonts w:eastAsia="Times New Roman" w:cs="Calibri"/>
                <w:bCs/>
                <w:szCs w:val="18"/>
              </w:rPr>
              <w:t xml:space="preserve">w DPS Gdynia 30.08.2019r.,Wystawa Prac Graficznych  Malarstwa oraz Poezji uczestniczki DDP 16.09.2019., Występy grup seniorskich oraz wymiana doświadczeń w Skarszewach 9.09.2019., Sopocki Festyn Organizacji Pozarządowych - Edycja XVII 14.09.2019., Pożegnanie lata 26.09.2019., Obchody Międzynarodowego Dnia Osób Starszych-Koncert Moniuszkowski dla Seniorów 1.10.2019, Dzień Otwarty DDP- </w:t>
            </w:r>
            <w:r>
              <w:rPr>
                <w:rFonts w:eastAsia="Times New Roman" w:cs="Calibri"/>
                <w:bCs/>
                <w:szCs w:val="18"/>
              </w:rPr>
              <w:t>0</w:t>
            </w:r>
            <w:r w:rsidRPr="00761878">
              <w:rPr>
                <w:rFonts w:eastAsia="Times New Roman" w:cs="Calibri"/>
                <w:bCs/>
                <w:szCs w:val="18"/>
              </w:rPr>
              <w:t xml:space="preserve">8.10.2019., Zajęcia </w:t>
            </w:r>
            <w:proofErr w:type="spellStart"/>
            <w:r w:rsidRPr="00761878">
              <w:rPr>
                <w:rFonts w:eastAsia="Times New Roman" w:cs="Calibri"/>
                <w:bCs/>
                <w:szCs w:val="18"/>
              </w:rPr>
              <w:t>Nordic</w:t>
            </w:r>
            <w:proofErr w:type="spellEnd"/>
            <w:r w:rsidRPr="00761878">
              <w:rPr>
                <w:rFonts w:eastAsia="Times New Roman" w:cs="Calibri"/>
                <w:bCs/>
                <w:szCs w:val="18"/>
              </w:rPr>
              <w:t xml:space="preserve"> </w:t>
            </w:r>
            <w:proofErr w:type="spellStart"/>
            <w:r w:rsidRPr="00761878">
              <w:rPr>
                <w:rFonts w:eastAsia="Times New Roman" w:cs="Calibri"/>
                <w:bCs/>
                <w:szCs w:val="18"/>
              </w:rPr>
              <w:t>Walking</w:t>
            </w:r>
            <w:proofErr w:type="spellEnd"/>
            <w:r w:rsidRPr="00761878">
              <w:rPr>
                <w:rFonts w:eastAsia="Times New Roman" w:cs="Calibri"/>
                <w:bCs/>
                <w:szCs w:val="18"/>
              </w:rPr>
              <w:t xml:space="preserve"> - 10, 17, 24, 31.10.2019., 41 Rocznica Wyboru Polaka Na Stolicę Piotrową 16.10.2019., Kolory Jesieni  W DPS 18.10.2019., Jeżyki w DPS - występ dzieci z Sopockiego Przedszkola nr 10., 30.10.2019r., Obchody Narodowego Święta Niepodległości - Koncert piosenek patriotycznych w wyk. </w:t>
            </w:r>
            <w:proofErr w:type="spellStart"/>
            <w:r w:rsidRPr="00761878">
              <w:rPr>
                <w:rFonts w:eastAsia="Times New Roman" w:cs="Calibri"/>
                <w:bCs/>
                <w:szCs w:val="18"/>
              </w:rPr>
              <w:t>Galicia</w:t>
            </w:r>
            <w:proofErr w:type="spellEnd"/>
            <w:r w:rsidRPr="00761878">
              <w:rPr>
                <w:rFonts w:eastAsia="Times New Roman" w:cs="Calibri"/>
                <w:bCs/>
                <w:szCs w:val="18"/>
              </w:rPr>
              <w:t xml:space="preserve"> </w:t>
            </w:r>
            <w:proofErr w:type="spellStart"/>
            <w:r w:rsidRPr="00761878">
              <w:rPr>
                <w:rFonts w:eastAsia="Times New Roman" w:cs="Calibri"/>
                <w:bCs/>
                <w:szCs w:val="18"/>
              </w:rPr>
              <w:t>Volk</w:t>
            </w:r>
            <w:proofErr w:type="spellEnd"/>
            <w:r w:rsidRPr="00761878">
              <w:rPr>
                <w:rFonts w:eastAsia="Times New Roman" w:cs="Calibri"/>
                <w:bCs/>
                <w:szCs w:val="18"/>
              </w:rPr>
              <w:t xml:space="preserve"> Band - 11.11.2019r.Koncert ballad i nastrojowych piosenek oraz dumek ukraińskich w wyk. zespołu </w:t>
            </w:r>
            <w:proofErr w:type="spellStart"/>
            <w:r w:rsidRPr="00761878">
              <w:rPr>
                <w:rFonts w:eastAsia="Times New Roman" w:cs="Calibri"/>
                <w:bCs/>
                <w:szCs w:val="18"/>
              </w:rPr>
              <w:t>Galicia</w:t>
            </w:r>
            <w:proofErr w:type="spellEnd"/>
            <w:r w:rsidRPr="00761878">
              <w:rPr>
                <w:rFonts w:eastAsia="Times New Roman" w:cs="Calibri"/>
                <w:bCs/>
                <w:szCs w:val="18"/>
              </w:rPr>
              <w:t xml:space="preserve"> </w:t>
            </w:r>
            <w:proofErr w:type="spellStart"/>
            <w:r w:rsidRPr="00761878">
              <w:rPr>
                <w:rFonts w:eastAsia="Times New Roman" w:cs="Calibri"/>
                <w:bCs/>
                <w:szCs w:val="18"/>
              </w:rPr>
              <w:t>Volk</w:t>
            </w:r>
            <w:proofErr w:type="spellEnd"/>
            <w:r w:rsidRPr="00761878">
              <w:rPr>
                <w:rFonts w:eastAsia="Times New Roman" w:cs="Calibri"/>
                <w:bCs/>
                <w:szCs w:val="18"/>
              </w:rPr>
              <w:t xml:space="preserve"> Band 12.11.2019., Andrzejki - Wróżby </w:t>
            </w:r>
            <w:proofErr w:type="spellStart"/>
            <w:r w:rsidRPr="00761878">
              <w:rPr>
                <w:rFonts w:eastAsia="Times New Roman" w:cs="Calibri"/>
                <w:bCs/>
                <w:szCs w:val="18"/>
              </w:rPr>
              <w:t>przygotoweane</w:t>
            </w:r>
            <w:proofErr w:type="spellEnd"/>
            <w:r w:rsidRPr="00761878">
              <w:rPr>
                <w:rFonts w:eastAsia="Times New Roman" w:cs="Calibri"/>
                <w:bCs/>
                <w:szCs w:val="18"/>
              </w:rPr>
              <w:t xml:space="preserve"> przez młodzież z Collegium </w:t>
            </w:r>
            <w:proofErr w:type="spellStart"/>
            <w:r w:rsidRPr="00761878">
              <w:rPr>
                <w:rFonts w:eastAsia="Times New Roman" w:cs="Calibri"/>
                <w:bCs/>
                <w:szCs w:val="18"/>
              </w:rPr>
              <w:t>Gedanense</w:t>
            </w:r>
            <w:proofErr w:type="spellEnd"/>
            <w:r w:rsidRPr="00761878">
              <w:rPr>
                <w:rFonts w:eastAsia="Times New Roman" w:cs="Calibri"/>
                <w:bCs/>
                <w:szCs w:val="18"/>
              </w:rPr>
              <w:t xml:space="preserve"> z Gdańska 21.11.2019., Przedstawienie pt." Wizyta Wróbelka </w:t>
            </w:r>
            <w:proofErr w:type="spellStart"/>
            <w:r w:rsidRPr="00761878">
              <w:rPr>
                <w:rFonts w:eastAsia="Times New Roman" w:cs="Calibri"/>
                <w:bCs/>
                <w:szCs w:val="18"/>
              </w:rPr>
              <w:t>Elemelka</w:t>
            </w:r>
            <w:proofErr w:type="spellEnd"/>
            <w:r w:rsidRPr="00761878">
              <w:rPr>
                <w:rFonts w:eastAsia="Times New Roman" w:cs="Calibri"/>
                <w:bCs/>
                <w:szCs w:val="18"/>
              </w:rPr>
              <w:t xml:space="preserve"> </w:t>
            </w:r>
            <w:r>
              <w:rPr>
                <w:rFonts w:eastAsia="Times New Roman" w:cs="Calibri"/>
                <w:bCs/>
                <w:szCs w:val="18"/>
              </w:rPr>
              <w:t xml:space="preserve">czyli teatr dla młodych duchem" </w:t>
            </w:r>
            <w:r w:rsidRPr="00761878">
              <w:rPr>
                <w:rFonts w:eastAsia="Times New Roman" w:cs="Calibri"/>
                <w:bCs/>
                <w:szCs w:val="18"/>
              </w:rPr>
              <w:t xml:space="preserve">- z udziałem dzieci z Przedszkola nr 10 w Sopocie 27.11.2019., Działalność </w:t>
            </w:r>
            <w:r w:rsidRPr="00761878">
              <w:rPr>
                <w:rFonts w:eastAsia="Times New Roman" w:cs="Calibri"/>
                <w:szCs w:val="18"/>
              </w:rPr>
              <w:t xml:space="preserve">Sopockiego Centrum Organizacji Pozarządowych i Wolontariatu </w:t>
            </w:r>
            <w:r w:rsidRPr="00761878">
              <w:rPr>
                <w:rFonts w:eastAsia="Times New Roman" w:cs="Calibri"/>
                <w:bCs/>
                <w:szCs w:val="18"/>
              </w:rPr>
              <w:t xml:space="preserve">pokazało, że senior działający w wolontariacie akcyjnym często otoczony jest młodszymi od siebie osobami (przykłady: Sopot Film Festiwal, Literacki Sopot, </w:t>
            </w:r>
            <w:proofErr w:type="spellStart"/>
            <w:r w:rsidRPr="00761878">
              <w:rPr>
                <w:rFonts w:eastAsia="Times New Roman" w:cs="Calibri"/>
                <w:bCs/>
                <w:szCs w:val="18"/>
              </w:rPr>
              <w:t>Mundus</w:t>
            </w:r>
            <w:proofErr w:type="spellEnd"/>
            <w:r w:rsidRPr="00761878">
              <w:rPr>
                <w:rFonts w:eastAsia="Times New Roman" w:cs="Calibri"/>
                <w:bCs/>
                <w:szCs w:val="18"/>
              </w:rPr>
              <w:t xml:space="preserve"> </w:t>
            </w:r>
            <w:proofErr w:type="spellStart"/>
            <w:r w:rsidRPr="00761878">
              <w:rPr>
                <w:rFonts w:eastAsia="Times New Roman" w:cs="Calibri"/>
                <w:bCs/>
                <w:szCs w:val="18"/>
              </w:rPr>
              <w:t>Cantat</w:t>
            </w:r>
            <w:proofErr w:type="spellEnd"/>
            <w:r w:rsidRPr="00761878">
              <w:rPr>
                <w:rFonts w:eastAsia="Times New Roman" w:cs="Calibri"/>
                <w:bCs/>
                <w:szCs w:val="18"/>
              </w:rPr>
              <w:t xml:space="preserve"> itp.), co  sprzyja wymianie myśli, doświadczeń, wzajemnej nauce. Pokazując działania wolontariuszy z seniorami - sąsiadami kreowany jest pozytywny wizerunek starszego sąsiada, któremu nie tylko możemy pomóc, ale także wiele się od niego nauczyć. Istotna jest promocja wolontariatu również jako działalności, w którą mogą włączać się sami seniorzy. Szczególnie promowane są  oferty wolontariatu akcyjnego, gdzie senior często działa w towarzystwie młodych ludzi.</w:t>
            </w:r>
          </w:p>
          <w:p w:rsidR="0049011F" w:rsidRPr="00512E51" w:rsidRDefault="0049011F" w:rsidP="00512E51">
            <w:pPr>
              <w:pStyle w:val="Akapitzlist"/>
              <w:numPr>
                <w:ilvl w:val="0"/>
                <w:numId w:val="5"/>
              </w:numPr>
              <w:spacing w:after="0" w:line="240" w:lineRule="auto"/>
              <w:ind w:left="370" w:hanging="284"/>
              <w:rPr>
                <w:rFonts w:eastAsia="Times New Roman" w:cs="Calibri"/>
                <w:bCs/>
                <w:szCs w:val="18"/>
              </w:rPr>
            </w:pPr>
            <w:r w:rsidRPr="00761878">
              <w:rPr>
                <w:rFonts w:eastAsia="Times New Roman" w:cs="Calibri"/>
                <w:bCs/>
                <w:szCs w:val="18"/>
              </w:rPr>
              <w:t xml:space="preserve">W grudniu zorganizowano akcję „Świąteczny uśmiech dla Sopockiego Seniora”. Pracownicy Działu Pomocy Seniorom i Osobom Niepełnosprawnym, na podstawie rozmów z osobami starszymi, przygotowali listy z rzeczami, które sprawią im radość. Znalazły się tu m.in. artykuły gospodarstwa domowego, kołdra, poduszki, ciepłe kapcie, a nawet farby i akcesoria do malowania. Listy trafiły do młodych ludzi – licealistów i studentów oraz pracowników </w:t>
            </w:r>
            <w:proofErr w:type="spellStart"/>
            <w:r w:rsidRPr="00761878">
              <w:rPr>
                <w:rFonts w:eastAsia="Times New Roman" w:cs="Calibri"/>
                <w:bCs/>
                <w:szCs w:val="18"/>
              </w:rPr>
              <w:t>Sopoteki</w:t>
            </w:r>
            <w:proofErr w:type="spellEnd"/>
            <w:r w:rsidRPr="00761878">
              <w:rPr>
                <w:rFonts w:eastAsia="Times New Roman" w:cs="Calibri"/>
                <w:bCs/>
                <w:szCs w:val="18"/>
              </w:rPr>
              <w:t xml:space="preserve">, którzy przygotowali paczki dla wybranych seniorów. Wraz z pracownikami MOPS-u w okresie przedświątecznym odwiedzali osoby starsze, przekazując im podarunki oraz wspólnie spędzając czas. </w:t>
            </w:r>
          </w:p>
          <w:p w:rsidR="0049011F" w:rsidRPr="00761878" w:rsidRDefault="0049011F" w:rsidP="006A2952">
            <w:pPr>
              <w:pStyle w:val="Akapitzlist"/>
              <w:numPr>
                <w:ilvl w:val="0"/>
                <w:numId w:val="5"/>
              </w:numPr>
              <w:spacing w:after="0" w:line="240" w:lineRule="auto"/>
              <w:ind w:left="370" w:hanging="284"/>
              <w:rPr>
                <w:rFonts w:eastAsia="Times New Roman" w:cs="Calibri"/>
                <w:bCs/>
                <w:szCs w:val="18"/>
              </w:rPr>
            </w:pPr>
            <w:r w:rsidRPr="00761878">
              <w:rPr>
                <w:rFonts w:eastAsia="Times New Roman" w:cs="Calibri"/>
                <w:bCs/>
                <w:szCs w:val="18"/>
              </w:rPr>
              <w:lastRenderedPageBreak/>
              <w:t>Prowadzono również warsztaty zatytułowane „Bliżej starości”. Pracownicy socjalni rozmawiali z młodzieżą o tym, kiedy zaczyna się starość, o stereotypach dotyczących osób starszych. Podczas praktycznych ćwiczeń wykorzystywany był tzw. symulator starości-specjalny kombinezon, który pokazuje ograniczenia z jakimi mierzą się osoby w podeszłym wieku. Celem zajęć było uwrażliwienie młodych ludzi na problemy osób starszych.</w:t>
            </w:r>
          </w:p>
          <w:p w:rsidR="0049011F" w:rsidRPr="00761878" w:rsidRDefault="0049011F" w:rsidP="006A2952">
            <w:pPr>
              <w:pStyle w:val="Akapitzlist"/>
              <w:rPr>
                <w:rFonts w:eastAsia="Times New Roman" w:cs="Calibri"/>
                <w:bCs/>
                <w:szCs w:val="18"/>
              </w:rPr>
            </w:pPr>
          </w:p>
          <w:p w:rsidR="0049011F" w:rsidRDefault="0049011F" w:rsidP="006A2952">
            <w:pPr>
              <w:pStyle w:val="Akapitzlist"/>
              <w:numPr>
                <w:ilvl w:val="0"/>
                <w:numId w:val="5"/>
              </w:numPr>
              <w:spacing w:after="0" w:line="240" w:lineRule="auto"/>
              <w:ind w:left="370" w:hanging="284"/>
              <w:rPr>
                <w:rFonts w:eastAsia="Times New Roman" w:cs="Calibri"/>
                <w:bCs/>
                <w:szCs w:val="18"/>
              </w:rPr>
            </w:pPr>
            <w:r w:rsidRPr="00761878">
              <w:rPr>
                <w:rFonts w:eastAsia="Times New Roman" w:cs="Calibri"/>
                <w:bCs/>
                <w:szCs w:val="18"/>
              </w:rPr>
              <w:t xml:space="preserve">W Domu Pomocy Społecznej odbyły się „Mikołajki” a w ramach nich warsztaty świąteczne z udziałem młodzieży z Liceum Autonomicznego w Sopocie 6.12.2019r., Koncert Kolęd uczniów Sz. Pod. Nr 7 w Sopocie 16.12.2019., Zabawa Sylwestrowa 31.12.2019., Występ "Wigilijny wieczór" w wykonaniu dzieci ze szkoły nr 1 w Sopocie 17.12.2019r.Koncert gitarowy z okazja Rocznicy wprowadzenia stanu wojennego w DPS </w:t>
            </w:r>
            <w:proofErr w:type="spellStart"/>
            <w:r w:rsidRPr="00761878">
              <w:rPr>
                <w:rFonts w:eastAsia="Times New Roman" w:cs="Calibri"/>
                <w:bCs/>
                <w:szCs w:val="18"/>
              </w:rPr>
              <w:t>Serenus</w:t>
            </w:r>
            <w:proofErr w:type="spellEnd"/>
            <w:r w:rsidRPr="00761878">
              <w:rPr>
                <w:rFonts w:eastAsia="Times New Roman" w:cs="Calibri"/>
                <w:bCs/>
                <w:szCs w:val="18"/>
              </w:rPr>
              <w:t xml:space="preserve"> 13.12.2019</w:t>
            </w:r>
          </w:p>
          <w:p w:rsidR="0049011F" w:rsidRPr="004C1E0E" w:rsidRDefault="0049011F" w:rsidP="006A2952">
            <w:pPr>
              <w:pStyle w:val="Akapitzlist"/>
              <w:rPr>
                <w:rFonts w:eastAsia="Times New Roman" w:cs="Calibri"/>
                <w:bCs/>
                <w:szCs w:val="18"/>
              </w:rPr>
            </w:pPr>
          </w:p>
          <w:p w:rsidR="0049011F" w:rsidRPr="00AE22FD" w:rsidRDefault="0049011F" w:rsidP="006A2952">
            <w:pPr>
              <w:pStyle w:val="Akapitzlist"/>
              <w:spacing w:after="0" w:line="240" w:lineRule="auto"/>
              <w:ind w:left="370"/>
              <w:rPr>
                <w:rFonts w:eastAsia="Times New Roman" w:cs="Calibri"/>
                <w:bCs/>
                <w:szCs w:val="18"/>
              </w:rPr>
            </w:pP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t>2. wspierani</w:t>
            </w:r>
            <w:r w:rsidR="00512E51">
              <w:rPr>
                <w:rFonts w:eastAsia="Times New Roman" w:cs="Calibri"/>
                <w:szCs w:val="18"/>
              </w:rPr>
              <w:t>e pozytywnego wizerunku seniora</w:t>
            </w:r>
          </w:p>
        </w:tc>
        <w:tc>
          <w:tcPr>
            <w:tcW w:w="5826" w:type="dxa"/>
            <w:vMerge/>
            <w:tcBorders>
              <w:top w:val="nil"/>
              <w:left w:val="single" w:sz="8" w:space="0" w:color="auto"/>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495"/>
        </w:trPr>
        <w:tc>
          <w:tcPr>
            <w:tcW w:w="3402" w:type="dxa"/>
            <w:tcBorders>
              <w:top w:val="nil"/>
              <w:left w:val="single" w:sz="8" w:space="0" w:color="000000"/>
              <w:bottom w:val="single" w:sz="8" w:space="0" w:color="000001"/>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lastRenderedPageBreak/>
              <w:t>3. programy i akcje międzypokoleniowej wymiany wiedzy i doświadczeń opartych na działaniu i współpracy – twórcze, ruchowe, integracyjne, itp.</w:t>
            </w:r>
          </w:p>
        </w:tc>
        <w:tc>
          <w:tcPr>
            <w:tcW w:w="5826" w:type="dxa"/>
            <w:vMerge/>
            <w:tcBorders>
              <w:top w:val="nil"/>
              <w:left w:val="single" w:sz="8" w:space="0" w:color="auto"/>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375"/>
        </w:trPr>
        <w:tc>
          <w:tcPr>
            <w:tcW w:w="9228" w:type="dxa"/>
            <w:gridSpan w:val="2"/>
            <w:tcBorders>
              <w:top w:val="nil"/>
              <w:left w:val="single" w:sz="8" w:space="0" w:color="000001"/>
              <w:bottom w:val="single" w:sz="8" w:space="0" w:color="000001"/>
              <w:right w:val="nil"/>
            </w:tcBorders>
            <w:shd w:val="clear" w:color="000000" w:fill="C2D69A"/>
            <w:vAlign w:val="center"/>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lastRenderedPageBreak/>
              <w:t>Działanie 1.1.4   Rozwijanie świadomości obywatelskiej</w:t>
            </w: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t>1. prom</w:t>
            </w:r>
            <w:r w:rsidRPr="00401E30">
              <w:rPr>
                <w:rFonts w:eastAsia="Times New Roman" w:cs="Calibri"/>
                <w:color w:val="000000"/>
                <w:szCs w:val="18"/>
              </w:rPr>
              <w:t>owanie działań obywatelskich</w:t>
            </w:r>
          </w:p>
        </w:tc>
        <w:tc>
          <w:tcPr>
            <w:tcW w:w="5826" w:type="dxa"/>
            <w:vMerge w:val="restart"/>
            <w:tcBorders>
              <w:top w:val="nil"/>
              <w:left w:val="single" w:sz="8" w:space="0" w:color="auto"/>
              <w:bottom w:val="single" w:sz="8" w:space="0" w:color="000001"/>
              <w:right w:val="single" w:sz="8" w:space="0" w:color="auto"/>
            </w:tcBorders>
            <w:shd w:val="clear" w:color="auto" w:fill="auto"/>
            <w:hideMark/>
          </w:tcPr>
          <w:p w:rsidR="0049011F" w:rsidRDefault="0049011F" w:rsidP="006A2952">
            <w:pPr>
              <w:pStyle w:val="Akapitzlist"/>
              <w:numPr>
                <w:ilvl w:val="0"/>
                <w:numId w:val="6"/>
              </w:numPr>
              <w:spacing w:after="0" w:line="240" w:lineRule="auto"/>
              <w:ind w:left="370" w:hanging="284"/>
              <w:jc w:val="both"/>
              <w:rPr>
                <w:rFonts w:eastAsia="Times New Roman" w:cs="Calibri"/>
                <w:szCs w:val="18"/>
              </w:rPr>
            </w:pPr>
            <w:r>
              <w:rPr>
                <w:rFonts w:eastAsia="Times New Roman" w:cs="Calibri"/>
                <w:szCs w:val="18"/>
              </w:rPr>
              <w:t>Druga Edycja Warsztatów pt. „</w:t>
            </w:r>
            <w:r w:rsidRPr="003F430F">
              <w:rPr>
                <w:rFonts w:eastAsia="Times New Roman" w:cs="Calibri"/>
                <w:szCs w:val="18"/>
              </w:rPr>
              <w:t xml:space="preserve">Uwaga! Tędy do innowacji </w:t>
            </w:r>
            <w:r>
              <w:rPr>
                <w:rFonts w:eastAsia="Times New Roman" w:cs="Calibri"/>
                <w:szCs w:val="18"/>
              </w:rPr>
              <w:br/>
            </w:r>
            <w:r w:rsidRPr="003F430F">
              <w:rPr>
                <w:rFonts w:eastAsia="Times New Roman" w:cs="Calibri"/>
                <w:szCs w:val="18"/>
              </w:rPr>
              <w:t xml:space="preserve">w opiece" z Marleną Meyer- </w:t>
            </w:r>
            <w:proofErr w:type="spellStart"/>
            <w:r w:rsidRPr="003F430F">
              <w:rPr>
                <w:rFonts w:eastAsia="Times New Roman" w:cs="Calibri"/>
                <w:szCs w:val="18"/>
              </w:rPr>
              <w:t>gerontopedagogiem</w:t>
            </w:r>
            <w:proofErr w:type="spellEnd"/>
            <w:r w:rsidRPr="003F430F">
              <w:rPr>
                <w:rFonts w:eastAsia="Times New Roman" w:cs="Calibri"/>
                <w:szCs w:val="18"/>
              </w:rPr>
              <w:t xml:space="preserve"> 29.01.2019r., </w:t>
            </w:r>
            <w:r>
              <w:rPr>
                <w:rFonts w:eastAsia="Times New Roman" w:cs="Calibri"/>
                <w:szCs w:val="18"/>
              </w:rPr>
              <w:t>0</w:t>
            </w:r>
            <w:r w:rsidRPr="003F430F">
              <w:rPr>
                <w:rFonts w:eastAsia="Times New Roman" w:cs="Calibri"/>
                <w:szCs w:val="18"/>
              </w:rPr>
              <w:t xml:space="preserve">5.02.2019, </w:t>
            </w:r>
            <w:r>
              <w:rPr>
                <w:rFonts w:eastAsia="Times New Roman" w:cs="Calibri"/>
                <w:szCs w:val="18"/>
              </w:rPr>
              <w:t>0</w:t>
            </w:r>
            <w:r w:rsidRPr="003F430F">
              <w:rPr>
                <w:rFonts w:eastAsia="Times New Roman" w:cs="Calibri"/>
                <w:szCs w:val="18"/>
              </w:rPr>
              <w:t>5.03.2019r., 12.03.2019</w:t>
            </w:r>
            <w:r>
              <w:rPr>
                <w:rFonts w:eastAsia="Times New Roman" w:cs="Calibri"/>
                <w:szCs w:val="18"/>
              </w:rPr>
              <w:t xml:space="preserve"> </w:t>
            </w:r>
            <w:r w:rsidRPr="003F430F">
              <w:rPr>
                <w:rFonts w:eastAsia="Times New Roman" w:cs="Calibri"/>
                <w:szCs w:val="18"/>
              </w:rPr>
              <w:t xml:space="preserve">r. Warsztaty fotograficzne prowadzone przez członków Sopockiego Towarzystwa Fotografów 17.01.2019 w każdy czwartek, Sopockie Wręczenie Informatorów dla Osób </w:t>
            </w:r>
            <w:r>
              <w:rPr>
                <w:rFonts w:eastAsia="Times New Roman" w:cs="Calibri"/>
                <w:szCs w:val="18"/>
              </w:rPr>
              <w:br/>
              <w:t xml:space="preserve">z Niepełnosprawnością - </w:t>
            </w:r>
            <w:r w:rsidRPr="003F430F">
              <w:rPr>
                <w:rFonts w:eastAsia="Times New Roman" w:cs="Calibri"/>
                <w:szCs w:val="18"/>
              </w:rPr>
              <w:t>29.01.2019, Bezpieczny Senior- spotkania z przedstawicielami Straży Miejskiej i Straży Pożarnej w Sopocie 12.02.2019, 26.02.2019</w:t>
            </w:r>
            <w:r>
              <w:rPr>
                <w:rFonts w:eastAsia="Times New Roman" w:cs="Calibri"/>
                <w:szCs w:val="18"/>
              </w:rPr>
              <w:t xml:space="preserve"> </w:t>
            </w:r>
            <w:r w:rsidRPr="003F430F">
              <w:rPr>
                <w:rFonts w:eastAsia="Times New Roman" w:cs="Calibri"/>
                <w:szCs w:val="18"/>
              </w:rPr>
              <w:t>r.</w:t>
            </w:r>
            <w:r>
              <w:rPr>
                <w:rFonts w:eastAsia="Times New Roman" w:cs="Calibri"/>
                <w:szCs w:val="18"/>
              </w:rPr>
              <w:t>,</w:t>
            </w:r>
            <w:r w:rsidRPr="003F430F">
              <w:rPr>
                <w:rFonts w:eastAsia="Times New Roman" w:cs="Calibri"/>
                <w:szCs w:val="18"/>
              </w:rPr>
              <w:t xml:space="preserve"> 12.03.2019</w:t>
            </w:r>
            <w:r>
              <w:rPr>
                <w:rFonts w:eastAsia="Times New Roman" w:cs="Calibri"/>
                <w:szCs w:val="18"/>
              </w:rPr>
              <w:t xml:space="preserve"> </w:t>
            </w:r>
            <w:r w:rsidRPr="003F430F">
              <w:rPr>
                <w:rFonts w:eastAsia="Times New Roman" w:cs="Calibri"/>
                <w:szCs w:val="18"/>
              </w:rPr>
              <w:t>r. 19.03.2019</w:t>
            </w:r>
            <w:r>
              <w:rPr>
                <w:rFonts w:eastAsia="Times New Roman" w:cs="Calibri"/>
                <w:szCs w:val="18"/>
              </w:rPr>
              <w:t xml:space="preserve"> </w:t>
            </w:r>
            <w:r w:rsidRPr="003F430F">
              <w:rPr>
                <w:rFonts w:eastAsia="Times New Roman" w:cs="Calibri"/>
                <w:szCs w:val="18"/>
              </w:rPr>
              <w:t>r. Warszta</w:t>
            </w:r>
            <w:r>
              <w:rPr>
                <w:rFonts w:eastAsia="Times New Roman" w:cs="Calibri"/>
                <w:szCs w:val="18"/>
              </w:rPr>
              <w:t>ty pt. „Dieta i Zdrowie Seniora</w:t>
            </w:r>
            <w:r w:rsidRPr="003F430F">
              <w:rPr>
                <w:rFonts w:eastAsia="Times New Roman" w:cs="Calibri"/>
                <w:szCs w:val="18"/>
              </w:rPr>
              <w:t>" prowadzone przez studentów GUMED 13.02.2019</w:t>
            </w:r>
            <w:r>
              <w:rPr>
                <w:rFonts w:eastAsia="Times New Roman" w:cs="Calibri"/>
                <w:szCs w:val="18"/>
              </w:rPr>
              <w:t xml:space="preserve"> </w:t>
            </w:r>
            <w:r w:rsidRPr="003F430F">
              <w:rPr>
                <w:rFonts w:eastAsia="Times New Roman" w:cs="Calibri"/>
                <w:szCs w:val="18"/>
              </w:rPr>
              <w:t>r</w:t>
            </w:r>
            <w:r>
              <w:rPr>
                <w:rFonts w:eastAsia="Times New Roman" w:cs="Calibri"/>
                <w:szCs w:val="18"/>
              </w:rPr>
              <w:t>.</w:t>
            </w:r>
            <w:r w:rsidRPr="003F430F">
              <w:rPr>
                <w:rFonts w:eastAsia="Times New Roman" w:cs="Calibri"/>
                <w:szCs w:val="18"/>
              </w:rPr>
              <w:t>, 20.02.2019</w:t>
            </w:r>
            <w:r>
              <w:rPr>
                <w:rFonts w:eastAsia="Times New Roman" w:cs="Calibri"/>
                <w:szCs w:val="18"/>
              </w:rPr>
              <w:t xml:space="preserve"> </w:t>
            </w:r>
            <w:r w:rsidRPr="003F430F">
              <w:rPr>
                <w:rFonts w:eastAsia="Times New Roman" w:cs="Calibri"/>
                <w:szCs w:val="18"/>
              </w:rPr>
              <w:t>r., 05.03.2019</w:t>
            </w:r>
            <w:r>
              <w:rPr>
                <w:rFonts w:eastAsia="Times New Roman" w:cs="Calibri"/>
                <w:szCs w:val="18"/>
              </w:rPr>
              <w:t xml:space="preserve"> r.</w:t>
            </w:r>
          </w:p>
          <w:p w:rsidR="0049011F" w:rsidRPr="00401E30" w:rsidRDefault="0049011F" w:rsidP="006A2952">
            <w:pPr>
              <w:pStyle w:val="Akapitzlist"/>
              <w:numPr>
                <w:ilvl w:val="0"/>
                <w:numId w:val="6"/>
              </w:numPr>
              <w:spacing w:after="0" w:line="240" w:lineRule="auto"/>
              <w:ind w:left="370" w:hanging="284"/>
              <w:jc w:val="both"/>
              <w:rPr>
                <w:rFonts w:eastAsia="Times New Roman" w:cs="Calibri"/>
                <w:szCs w:val="18"/>
              </w:rPr>
            </w:pPr>
            <w:r w:rsidRPr="003F430F">
              <w:rPr>
                <w:rFonts w:eastAsia="Times New Roman" w:cs="Calibri"/>
                <w:szCs w:val="18"/>
              </w:rPr>
              <w:t>Wizyta studentów GUMED w ramach projektu</w:t>
            </w:r>
            <w:r>
              <w:rPr>
                <w:rFonts w:eastAsia="Times New Roman" w:cs="Calibri"/>
                <w:szCs w:val="18"/>
              </w:rPr>
              <w:t xml:space="preserve"> </w:t>
            </w:r>
            <w:r>
              <w:rPr>
                <w:rFonts w:eastAsia="Times New Roman" w:cs="Calibri"/>
                <w:szCs w:val="18"/>
              </w:rPr>
              <w:br/>
              <w:t>„</w:t>
            </w:r>
            <w:r w:rsidRPr="003F430F">
              <w:rPr>
                <w:rFonts w:eastAsia="Times New Roman" w:cs="Calibri"/>
                <w:szCs w:val="18"/>
              </w:rPr>
              <w:t>Podnoszenie Jakości i Rozszerzenie kształcenia studentów pielęgniarstwa i położnictwa w odpowiedzi na współczesne zagrożenia zdrowotne</w:t>
            </w:r>
            <w:r>
              <w:rPr>
                <w:rFonts w:eastAsia="Times New Roman" w:cs="Calibri"/>
                <w:szCs w:val="18"/>
              </w:rPr>
              <w:t>”</w:t>
            </w:r>
            <w:r w:rsidRPr="003F430F">
              <w:rPr>
                <w:rFonts w:eastAsia="Times New Roman" w:cs="Calibri"/>
                <w:szCs w:val="18"/>
              </w:rPr>
              <w:t xml:space="preserve"> 15.02.2019r., Warsztaty pt.</w:t>
            </w:r>
            <w:r>
              <w:rPr>
                <w:rFonts w:eastAsia="Times New Roman" w:cs="Calibri"/>
                <w:szCs w:val="18"/>
              </w:rPr>
              <w:br/>
              <w:t>„</w:t>
            </w:r>
            <w:r w:rsidRPr="003F430F">
              <w:rPr>
                <w:rFonts w:eastAsia="Times New Roman" w:cs="Calibri"/>
                <w:szCs w:val="18"/>
              </w:rPr>
              <w:t>Opieka nad Osobą Przewlekle Chorą w Domu 02.04.2019</w:t>
            </w:r>
            <w:r>
              <w:rPr>
                <w:rFonts w:eastAsia="Times New Roman" w:cs="Calibri"/>
                <w:szCs w:val="18"/>
              </w:rPr>
              <w:t xml:space="preserve"> r.</w:t>
            </w:r>
            <w:r w:rsidRPr="003F430F">
              <w:rPr>
                <w:rFonts w:eastAsia="Times New Roman" w:cs="Calibri"/>
                <w:szCs w:val="18"/>
              </w:rPr>
              <w:t>, Dni Seniora 10-14.06.2019</w:t>
            </w:r>
            <w:r>
              <w:rPr>
                <w:rFonts w:eastAsia="Times New Roman" w:cs="Calibri"/>
                <w:szCs w:val="18"/>
              </w:rPr>
              <w:t xml:space="preserve"> </w:t>
            </w:r>
            <w:r w:rsidRPr="003F430F">
              <w:rPr>
                <w:rFonts w:eastAsia="Times New Roman" w:cs="Calibri"/>
                <w:szCs w:val="18"/>
              </w:rPr>
              <w:t xml:space="preserve">r., Trzecia Edycja Warsztatów </w:t>
            </w:r>
            <w:r>
              <w:rPr>
                <w:rFonts w:eastAsia="Times New Roman" w:cs="Calibri"/>
                <w:szCs w:val="18"/>
              </w:rPr>
              <w:br/>
              <w:t>pt. „</w:t>
            </w:r>
            <w:r w:rsidRPr="003F430F">
              <w:rPr>
                <w:rFonts w:eastAsia="Times New Roman" w:cs="Calibri"/>
                <w:szCs w:val="18"/>
              </w:rPr>
              <w:t>Pozytywne podejście do opieki" -</w:t>
            </w:r>
            <w:r>
              <w:rPr>
                <w:rFonts w:eastAsia="Times New Roman" w:cs="Calibri"/>
                <w:szCs w:val="18"/>
              </w:rPr>
              <w:t xml:space="preserve"> </w:t>
            </w:r>
            <w:r w:rsidRPr="003F430F">
              <w:rPr>
                <w:rFonts w:eastAsia="Times New Roman" w:cs="Calibri"/>
                <w:szCs w:val="18"/>
              </w:rPr>
              <w:t xml:space="preserve">prowadzone przez Marlenę Meyer- </w:t>
            </w:r>
            <w:proofErr w:type="spellStart"/>
            <w:r w:rsidRPr="003F430F">
              <w:rPr>
                <w:rFonts w:eastAsia="Times New Roman" w:cs="Calibri"/>
                <w:szCs w:val="18"/>
              </w:rPr>
              <w:t>gerontopedagoga</w:t>
            </w:r>
            <w:proofErr w:type="spellEnd"/>
            <w:r w:rsidRPr="003F430F">
              <w:rPr>
                <w:rFonts w:eastAsia="Times New Roman" w:cs="Calibri"/>
                <w:szCs w:val="18"/>
              </w:rPr>
              <w:t xml:space="preserve"> 02.07.2019</w:t>
            </w:r>
            <w:r>
              <w:rPr>
                <w:rFonts w:eastAsia="Times New Roman" w:cs="Calibri"/>
                <w:szCs w:val="18"/>
              </w:rPr>
              <w:t xml:space="preserve"> </w:t>
            </w:r>
            <w:r w:rsidRPr="003F430F">
              <w:rPr>
                <w:rFonts w:eastAsia="Times New Roman" w:cs="Calibri"/>
                <w:szCs w:val="18"/>
              </w:rPr>
              <w:t>r.</w:t>
            </w: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r w:rsidRPr="00401E30">
              <w:rPr>
                <w:rFonts w:eastAsia="Times New Roman" w:cs="Calibri"/>
                <w:szCs w:val="18"/>
              </w:rPr>
              <w:t xml:space="preserve">2. </w:t>
            </w:r>
            <w:r w:rsidRPr="00401E30">
              <w:rPr>
                <w:rFonts w:eastAsia="Times New Roman" w:cs="Calibri"/>
                <w:color w:val="000000"/>
                <w:szCs w:val="18"/>
              </w:rPr>
              <w:t>aktywizowanie liderów lokalnych</w:t>
            </w:r>
          </w:p>
        </w:tc>
        <w:tc>
          <w:tcPr>
            <w:tcW w:w="5826" w:type="dxa"/>
            <w:vMerge/>
            <w:tcBorders>
              <w:top w:val="nil"/>
              <w:left w:val="single" w:sz="8" w:space="0" w:color="auto"/>
              <w:bottom w:val="single" w:sz="8" w:space="0" w:color="000001"/>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255"/>
        </w:trPr>
        <w:tc>
          <w:tcPr>
            <w:tcW w:w="3402" w:type="dxa"/>
            <w:tcBorders>
              <w:top w:val="nil"/>
              <w:left w:val="single" w:sz="8" w:space="0" w:color="000000"/>
              <w:bottom w:val="single" w:sz="8" w:space="0" w:color="000001"/>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r w:rsidRPr="00401E30">
              <w:rPr>
                <w:rFonts w:eastAsia="Times New Roman" w:cs="Calibri"/>
                <w:szCs w:val="18"/>
              </w:rPr>
              <w:t xml:space="preserve">3. </w:t>
            </w:r>
            <w:r w:rsidRPr="00401E30">
              <w:rPr>
                <w:rFonts w:eastAsia="Times New Roman" w:cs="Calibri"/>
                <w:color w:val="000000"/>
                <w:szCs w:val="18"/>
              </w:rPr>
              <w:t>zapewnienie możliwości edukacji obywatelskiej</w:t>
            </w:r>
          </w:p>
        </w:tc>
        <w:tc>
          <w:tcPr>
            <w:tcW w:w="5826" w:type="dxa"/>
            <w:vMerge/>
            <w:tcBorders>
              <w:top w:val="nil"/>
              <w:left w:val="single" w:sz="8" w:space="0" w:color="auto"/>
              <w:bottom w:val="single" w:sz="8" w:space="0" w:color="000001"/>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sz w:val="18"/>
                <w:szCs w:val="18"/>
              </w:rPr>
            </w:pPr>
          </w:p>
        </w:tc>
      </w:tr>
    </w:tbl>
    <w:p w:rsidR="0049011F" w:rsidRDefault="0049011F" w:rsidP="0049011F">
      <w:pPr>
        <w:rPr>
          <w:bCs/>
          <w:szCs w:val="28"/>
        </w:rPr>
      </w:pPr>
    </w:p>
    <w:p w:rsidR="0049011F" w:rsidRDefault="0049011F" w:rsidP="0049011F">
      <w:pPr>
        <w:rPr>
          <w:bCs/>
          <w:szCs w:val="28"/>
        </w:rPr>
      </w:pPr>
    </w:p>
    <w:p w:rsidR="0049011F" w:rsidRDefault="0049011F" w:rsidP="0049011F">
      <w:pPr>
        <w:rPr>
          <w:bCs/>
          <w:szCs w:val="28"/>
        </w:rPr>
      </w:pPr>
    </w:p>
    <w:p w:rsidR="0049011F" w:rsidRPr="00401E30" w:rsidRDefault="0049011F" w:rsidP="0049011F">
      <w:pPr>
        <w:rPr>
          <w:bCs/>
          <w:szCs w:val="28"/>
        </w:rPr>
      </w:pPr>
    </w:p>
    <w:tbl>
      <w:tblPr>
        <w:tblStyle w:val="Tabela-Siatka"/>
        <w:tblW w:w="0" w:type="auto"/>
        <w:jc w:val="center"/>
        <w:tblLook w:val="04A0" w:firstRow="1" w:lastRow="0" w:firstColumn="1" w:lastColumn="0" w:noHBand="0" w:noVBand="1"/>
      </w:tblPr>
      <w:tblGrid>
        <w:gridCol w:w="9071"/>
      </w:tblGrid>
      <w:tr w:rsidR="0049011F" w:rsidRPr="00401E30" w:rsidTr="006A2952">
        <w:trPr>
          <w:trHeight w:val="850"/>
          <w:jc w:val="center"/>
        </w:trPr>
        <w:tc>
          <w:tcPr>
            <w:tcW w:w="9071" w:type="dxa"/>
            <w:shd w:val="clear" w:color="auto" w:fill="BFBFBF" w:themeFill="background1" w:themeFillShade="BF"/>
            <w:vAlign w:val="center"/>
          </w:tcPr>
          <w:p w:rsidR="0049011F" w:rsidRPr="00401E30" w:rsidRDefault="0049011F" w:rsidP="006A2952">
            <w:pPr>
              <w:pStyle w:val="Default"/>
              <w:rPr>
                <w:rFonts w:asciiTheme="minorHAnsi" w:hAnsiTheme="minorHAnsi"/>
                <w:sz w:val="28"/>
                <w:szCs w:val="28"/>
              </w:rPr>
            </w:pPr>
            <w:r w:rsidRPr="00401E30">
              <w:rPr>
                <w:rFonts w:asciiTheme="minorHAnsi" w:hAnsiTheme="minorHAnsi"/>
                <w:b/>
                <w:bCs/>
                <w:sz w:val="28"/>
                <w:szCs w:val="28"/>
              </w:rPr>
              <w:lastRenderedPageBreak/>
              <w:t xml:space="preserve">Priorytet 1.2 </w:t>
            </w:r>
          </w:p>
          <w:p w:rsidR="0049011F" w:rsidRPr="00401E30" w:rsidRDefault="0049011F" w:rsidP="006A2952">
            <w:r w:rsidRPr="00401E30">
              <w:rPr>
                <w:b/>
                <w:bCs/>
                <w:sz w:val="28"/>
                <w:szCs w:val="28"/>
              </w:rPr>
              <w:t xml:space="preserve">Większa aktywność i udział sopockich seniorów w kulturze, sporcie i edukacji </w:t>
            </w:r>
          </w:p>
        </w:tc>
      </w:tr>
    </w:tbl>
    <w:p w:rsidR="0049011F" w:rsidRPr="00D975F0" w:rsidRDefault="0049011F" w:rsidP="0049011F">
      <w:pPr>
        <w:rPr>
          <w:sz w:val="16"/>
          <w:szCs w:val="16"/>
        </w:rPr>
      </w:pPr>
    </w:p>
    <w:tbl>
      <w:tblPr>
        <w:tblW w:w="9071" w:type="dxa"/>
        <w:tblInd w:w="56" w:type="dxa"/>
        <w:tblCellMar>
          <w:left w:w="70" w:type="dxa"/>
          <w:right w:w="70" w:type="dxa"/>
        </w:tblCellMar>
        <w:tblLook w:val="04A0" w:firstRow="1" w:lastRow="0" w:firstColumn="1" w:lastColumn="0" w:noHBand="0" w:noVBand="1"/>
      </w:tblPr>
      <w:tblGrid>
        <w:gridCol w:w="3402"/>
        <w:gridCol w:w="5669"/>
      </w:tblGrid>
      <w:tr w:rsidR="0049011F" w:rsidRPr="00401E30" w:rsidTr="006A2952">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Działanie 1.2.1   Zwiększanie udziału seniorów w życiu kulturalnym Sopotu</w:t>
            </w:r>
          </w:p>
        </w:tc>
      </w:tr>
      <w:tr w:rsidR="0049011F" w:rsidRPr="00401E30" w:rsidTr="006A2952">
        <w:trPr>
          <w:trHeight w:val="480"/>
        </w:trPr>
        <w:tc>
          <w:tcPr>
            <w:tcW w:w="3402" w:type="dxa"/>
            <w:tcBorders>
              <w:top w:val="single" w:sz="4" w:space="0" w:color="auto"/>
              <w:left w:val="single" w:sz="8" w:space="0" w:color="000000"/>
              <w:bottom w:val="nil"/>
              <w:right w:val="single" w:sz="8" w:space="0" w:color="auto"/>
            </w:tcBorders>
            <w:shd w:val="clear" w:color="auto" w:fill="auto"/>
            <w:hideMark/>
          </w:tcPr>
          <w:p w:rsidR="0049011F" w:rsidRPr="00D35F78" w:rsidRDefault="0049011F" w:rsidP="006A2952">
            <w:pPr>
              <w:spacing w:after="0" w:line="240" w:lineRule="auto"/>
              <w:rPr>
                <w:rFonts w:eastAsia="Times New Roman" w:cs="Calibri"/>
                <w:szCs w:val="18"/>
              </w:rPr>
            </w:pPr>
            <w:r w:rsidRPr="00D35F78">
              <w:rPr>
                <w:rFonts w:eastAsia="Times New Roman" w:cs="Calibri"/>
                <w:szCs w:val="18"/>
              </w:rPr>
              <w:t>1. uwrażliwianie organizatorów wydarzeń kulturalnych na potrzeby seniorów, tworzenie kalendarza wydarzeń uwzględniającego dostępność i potrzeby osób starszych</w:t>
            </w:r>
          </w:p>
        </w:tc>
        <w:tc>
          <w:tcPr>
            <w:tcW w:w="5669" w:type="dxa"/>
            <w:vMerge w:val="restart"/>
            <w:tcBorders>
              <w:top w:val="single" w:sz="4" w:space="0" w:color="auto"/>
              <w:left w:val="single" w:sz="8" w:space="0" w:color="auto"/>
              <w:bottom w:val="nil"/>
              <w:right w:val="single" w:sz="8" w:space="0" w:color="auto"/>
            </w:tcBorders>
            <w:shd w:val="clear" w:color="auto" w:fill="auto"/>
            <w:hideMark/>
          </w:tcPr>
          <w:p w:rsidR="0049011F" w:rsidRPr="00D35F78" w:rsidRDefault="0049011F" w:rsidP="006A2952">
            <w:pPr>
              <w:pStyle w:val="Akapitzlist"/>
              <w:numPr>
                <w:ilvl w:val="0"/>
                <w:numId w:val="7"/>
              </w:numPr>
              <w:spacing w:after="0" w:line="240" w:lineRule="auto"/>
              <w:ind w:left="370" w:hanging="284"/>
              <w:jc w:val="both"/>
              <w:rPr>
                <w:rFonts w:eastAsia="Times New Roman" w:cs="Calibri"/>
                <w:szCs w:val="18"/>
              </w:rPr>
            </w:pPr>
            <w:r w:rsidRPr="00D35F78">
              <w:rPr>
                <w:rFonts w:eastAsia="Times New Roman" w:cs="Calibri"/>
                <w:szCs w:val="18"/>
              </w:rPr>
              <w:t xml:space="preserve">Na bieżąco przekazywano informacje o wydarzeniach kulturalnych odbywających się w Sopocie wywieszając plakaty, umieszczając informacje w gablotach, na stronie www. i </w:t>
            </w:r>
            <w:proofErr w:type="spellStart"/>
            <w:r>
              <w:rPr>
                <w:rFonts w:eastAsia="Times New Roman" w:cs="Calibri"/>
                <w:szCs w:val="18"/>
              </w:rPr>
              <w:t>facebooku</w:t>
            </w:r>
            <w:proofErr w:type="spellEnd"/>
            <w:r>
              <w:rPr>
                <w:rFonts w:eastAsia="Times New Roman" w:cs="Calibri"/>
                <w:szCs w:val="18"/>
              </w:rPr>
              <w:t>.</w:t>
            </w:r>
            <w:r w:rsidRPr="00D35F78">
              <w:rPr>
                <w:rFonts w:eastAsia="Times New Roman" w:cs="Calibri"/>
                <w:szCs w:val="18"/>
              </w:rPr>
              <w:t xml:space="preserve"> Następowała współpraca w tym zakresie z wydziałem kultury UM Sopot, dystrybuowano otrzymane w UM Sopot bilety na wydarzenia kulturalne;  </w:t>
            </w:r>
          </w:p>
          <w:p w:rsidR="0049011F" w:rsidRPr="00D35F78" w:rsidRDefault="0049011F" w:rsidP="006A2952">
            <w:pPr>
              <w:pStyle w:val="Akapitzlist"/>
              <w:numPr>
                <w:ilvl w:val="0"/>
                <w:numId w:val="7"/>
              </w:numPr>
              <w:spacing w:after="0" w:line="240" w:lineRule="auto"/>
              <w:ind w:left="370" w:hanging="284"/>
              <w:jc w:val="both"/>
              <w:rPr>
                <w:rFonts w:eastAsia="Times New Roman" w:cs="Calibri"/>
                <w:szCs w:val="18"/>
              </w:rPr>
            </w:pPr>
            <w:r w:rsidRPr="00852BF4">
              <w:rPr>
                <w:rFonts w:eastAsia="Times New Roman" w:cs="Calibri"/>
                <w:b/>
                <w:szCs w:val="18"/>
              </w:rPr>
              <w:t>Słuchacze Sopockiego Uniwersytetu Trzeciego Wieku mieli  około 12 wystaw prac fotograficznych i malarskich</w:t>
            </w:r>
            <w:r w:rsidRPr="00D35F78">
              <w:rPr>
                <w:rFonts w:eastAsia="Times New Roman" w:cs="Calibri"/>
                <w:szCs w:val="18"/>
              </w:rPr>
              <w:t xml:space="preserve"> w Sopockich Bibliotekach, Dworku Sierakowskich </w:t>
            </w:r>
            <w:r w:rsidRPr="00D35F78">
              <w:rPr>
                <w:rFonts w:eastAsia="Times New Roman" w:cs="Calibri"/>
                <w:szCs w:val="18"/>
              </w:rPr>
              <w:br/>
              <w:t xml:space="preserve">i </w:t>
            </w:r>
            <w:proofErr w:type="spellStart"/>
            <w:r w:rsidRPr="00D35F78">
              <w:rPr>
                <w:rFonts w:eastAsia="Times New Roman" w:cs="Calibri"/>
                <w:szCs w:val="18"/>
              </w:rPr>
              <w:t>Mediatece</w:t>
            </w:r>
            <w:proofErr w:type="spellEnd"/>
            <w:r w:rsidRPr="00D35F78">
              <w:rPr>
                <w:rFonts w:eastAsia="Times New Roman" w:cs="Calibri"/>
                <w:szCs w:val="18"/>
              </w:rPr>
              <w:t>. Co tydzień odbywały się pokazy filmowe, po których Słuchacze prowadzili dyskusje. Odbywały się spotkania z aktorami, autorami książek</w:t>
            </w:r>
          </w:p>
          <w:p w:rsidR="0049011F" w:rsidRPr="00D35F78" w:rsidRDefault="0049011F" w:rsidP="006A2952">
            <w:pPr>
              <w:pStyle w:val="Akapitzlist"/>
              <w:numPr>
                <w:ilvl w:val="0"/>
                <w:numId w:val="7"/>
              </w:numPr>
              <w:spacing w:after="0" w:line="240" w:lineRule="auto"/>
              <w:ind w:left="370" w:hanging="284"/>
              <w:jc w:val="both"/>
              <w:rPr>
                <w:rFonts w:eastAsia="Times New Roman" w:cs="Calibri"/>
                <w:iCs/>
                <w:szCs w:val="18"/>
              </w:rPr>
            </w:pPr>
            <w:r w:rsidRPr="00D35F78">
              <w:rPr>
                <w:rFonts w:eastAsia="Times New Roman" w:cs="Calibri"/>
                <w:szCs w:val="18"/>
              </w:rPr>
              <w:t>Słuchacze SUTW brali udział w warsztatach artystycznych (malarstwo, rysunek, fotografia, ceramika, malowany jedwab). Podczas warsztatów turystycznych odbywających się w ramach zajęć na UTW realizowane były cyklicznie spacery i zwiedzanie Sopotu i innych części naszego</w:t>
            </w:r>
            <w:r>
              <w:rPr>
                <w:rFonts w:eastAsia="Times New Roman" w:cs="Calibri"/>
                <w:szCs w:val="18"/>
              </w:rPr>
              <w:t xml:space="preserve"> województwa i kraju</w:t>
            </w:r>
          </w:p>
          <w:p w:rsidR="0049011F" w:rsidRPr="00852BF4" w:rsidRDefault="0049011F" w:rsidP="006A2952">
            <w:pPr>
              <w:pStyle w:val="Akapitzlist"/>
              <w:numPr>
                <w:ilvl w:val="0"/>
                <w:numId w:val="7"/>
              </w:numPr>
              <w:spacing w:after="0"/>
              <w:ind w:left="369" w:hanging="284"/>
              <w:jc w:val="both"/>
              <w:rPr>
                <w:rFonts w:eastAsia="Times New Roman" w:cs="Calibri"/>
                <w:b/>
                <w:iCs/>
                <w:szCs w:val="18"/>
              </w:rPr>
            </w:pPr>
            <w:r w:rsidRPr="00852BF4">
              <w:rPr>
                <w:rFonts w:eastAsia="Times New Roman" w:cs="Calibri"/>
                <w:b/>
                <w:iCs/>
                <w:szCs w:val="18"/>
              </w:rPr>
              <w:t xml:space="preserve">Łącznie odbyło się 642 warsztatów i 214 spotkań, </w:t>
            </w:r>
            <w:r w:rsidRPr="00852BF4">
              <w:rPr>
                <w:rFonts w:eastAsia="Times New Roman" w:cs="Calibri"/>
                <w:b/>
                <w:iCs/>
                <w:szCs w:val="18"/>
              </w:rPr>
              <w:br/>
              <w:t xml:space="preserve">w których  wzięło udział 369 seniorów </w:t>
            </w:r>
          </w:p>
          <w:p w:rsidR="0049011F" w:rsidRPr="00D35F78" w:rsidRDefault="0049011F" w:rsidP="006A2952">
            <w:pPr>
              <w:pStyle w:val="Akapitzlist"/>
              <w:numPr>
                <w:ilvl w:val="0"/>
                <w:numId w:val="7"/>
              </w:numPr>
              <w:spacing w:after="0" w:line="240" w:lineRule="auto"/>
              <w:ind w:left="370" w:hanging="284"/>
              <w:jc w:val="both"/>
              <w:rPr>
                <w:rFonts w:eastAsia="Times New Roman" w:cs="Calibri"/>
                <w:iCs/>
                <w:szCs w:val="18"/>
              </w:rPr>
            </w:pPr>
            <w:r w:rsidRPr="00D35F78">
              <w:rPr>
                <w:rFonts w:eastAsia="Times New Roman" w:cs="Calibri"/>
                <w:szCs w:val="18"/>
              </w:rPr>
              <w:t xml:space="preserve">W </w:t>
            </w:r>
            <w:r w:rsidRPr="00D35F78">
              <w:rPr>
                <w:rFonts w:eastAsia="Times New Roman" w:cs="Calibri"/>
                <w:iCs/>
                <w:szCs w:val="18"/>
              </w:rPr>
              <w:t xml:space="preserve">Miejskiej Biblioteki Publicznej im. Józefa Wybickiego </w:t>
            </w:r>
            <w:r w:rsidRPr="00D35F78">
              <w:rPr>
                <w:rFonts w:eastAsia="Times New Roman" w:cs="Calibri"/>
                <w:iCs/>
                <w:szCs w:val="18"/>
              </w:rPr>
              <w:br/>
              <w:t>w Sopocie</w:t>
            </w:r>
            <w:r w:rsidRPr="00D35F78">
              <w:rPr>
                <w:rFonts w:eastAsia="Times New Roman" w:cs="Calibri"/>
                <w:szCs w:val="18"/>
              </w:rPr>
              <w:t xml:space="preserve"> odbywały się treningi pamięci i koncentracji, Joga, Spotkania z dietetykiem, Wystawy, zajęcia taneczne, Gimnastyka dla dorosłych, Warsztaty plastyczne, s</w:t>
            </w:r>
            <w:r w:rsidRPr="00D35F78">
              <w:rPr>
                <w:rFonts w:eastAsia="Times New Roman" w:cs="Calibri"/>
                <w:iCs/>
                <w:szCs w:val="18"/>
              </w:rPr>
              <w:t>pacery, spotkania literackie, spotkania tematyczne, prelekcje, kursy, wystawy, wernisaże, projekcje filmowe, treningi pamięci i koncentracji, koncerty, warsztaty, konferencje, targi, zloty, zajęcia ruchowe</w:t>
            </w:r>
          </w:p>
          <w:p w:rsidR="0049011F" w:rsidRPr="00852BF4" w:rsidRDefault="0049011F" w:rsidP="006A2952">
            <w:pPr>
              <w:pStyle w:val="Akapitzlist"/>
              <w:numPr>
                <w:ilvl w:val="0"/>
                <w:numId w:val="7"/>
              </w:numPr>
              <w:spacing w:after="0" w:line="240" w:lineRule="auto"/>
              <w:ind w:left="370" w:hanging="284"/>
              <w:jc w:val="both"/>
              <w:rPr>
                <w:rFonts w:eastAsia="Times New Roman" w:cs="Calibri"/>
                <w:b/>
                <w:iCs/>
                <w:szCs w:val="18"/>
              </w:rPr>
            </w:pPr>
            <w:r w:rsidRPr="00852BF4">
              <w:rPr>
                <w:rFonts w:eastAsia="Times New Roman" w:cs="Calibri"/>
                <w:b/>
                <w:iCs/>
                <w:szCs w:val="18"/>
              </w:rPr>
              <w:t>Istniało działających 50 publicznych punktów dostępów do Int</w:t>
            </w:r>
            <w:r>
              <w:rPr>
                <w:rFonts w:eastAsia="Times New Roman" w:cs="Calibri"/>
                <w:b/>
                <w:iCs/>
                <w:szCs w:val="18"/>
              </w:rPr>
              <w:t>ernetu (wszystkie placówki MBP)</w:t>
            </w:r>
          </w:p>
          <w:p w:rsidR="0049011F" w:rsidRPr="00D35F78" w:rsidRDefault="0049011F" w:rsidP="006A2952">
            <w:pPr>
              <w:pStyle w:val="Akapitzlist"/>
              <w:numPr>
                <w:ilvl w:val="0"/>
                <w:numId w:val="7"/>
              </w:numPr>
              <w:spacing w:after="0" w:line="240" w:lineRule="auto"/>
              <w:ind w:left="370" w:hanging="284"/>
              <w:jc w:val="both"/>
              <w:rPr>
                <w:rFonts w:eastAsia="Times New Roman" w:cs="Calibri"/>
                <w:iCs/>
                <w:szCs w:val="18"/>
              </w:rPr>
            </w:pPr>
            <w:r w:rsidRPr="00D35F78">
              <w:rPr>
                <w:rFonts w:eastAsia="Times New Roman" w:cs="Calibri"/>
                <w:iCs/>
                <w:szCs w:val="18"/>
              </w:rPr>
              <w:t xml:space="preserve">Miały miejsce kameralne, bezpłatne koncerty w filiach bibliotek zlokalizowanych w różnych częściach miasta; spotkania dla seniorów w ramach projektu "Mobilne Muzeum" autorstwa Muzeum Sopotu, które gościło m.in. w Sopockim Domu Seniora, spacery historyczne organizowane przez Muzeum Sopotu, w ramach programu Sopockie Domy Sąsiedzkie organizowane zajęcia plastyczne i taneczne aktywizują kulturalnie seniorów. Bezpłatne projekcje filmowe i spotkania </w:t>
            </w:r>
            <w:r w:rsidRPr="00D35F78">
              <w:rPr>
                <w:rFonts w:eastAsia="Times New Roman" w:cs="Calibri"/>
                <w:iCs/>
                <w:szCs w:val="18"/>
              </w:rPr>
              <w:br/>
              <w:t xml:space="preserve">z pisarzami w </w:t>
            </w:r>
            <w:proofErr w:type="spellStart"/>
            <w:r w:rsidRPr="00D35F78">
              <w:rPr>
                <w:rFonts w:eastAsia="Times New Roman" w:cs="Calibri"/>
                <w:iCs/>
                <w:szCs w:val="18"/>
              </w:rPr>
              <w:t>Sopotece</w:t>
            </w:r>
            <w:proofErr w:type="spellEnd"/>
            <w:r w:rsidRPr="00D35F78">
              <w:rPr>
                <w:rFonts w:eastAsia="Times New Roman" w:cs="Calibri"/>
                <w:iCs/>
                <w:szCs w:val="18"/>
              </w:rPr>
              <w:t xml:space="preserve">.  Bezpłatne piątki na zwiedzanie aktualnych wystaw w Państwowej Galerii Sztuki. Bezpłatne kameralne koncerty i spektakle teatralne </w:t>
            </w:r>
            <w:r w:rsidRPr="00D35F78">
              <w:rPr>
                <w:rFonts w:eastAsia="Times New Roman" w:cs="Calibri"/>
                <w:iCs/>
                <w:szCs w:val="18"/>
              </w:rPr>
              <w:br/>
            </w:r>
            <w:r>
              <w:rPr>
                <w:rFonts w:eastAsia="Times New Roman" w:cs="Calibri"/>
                <w:iCs/>
                <w:szCs w:val="18"/>
              </w:rPr>
              <w:t>w Dworku Sierakowskich</w:t>
            </w:r>
          </w:p>
          <w:p w:rsidR="0049011F" w:rsidRPr="00D975F0" w:rsidRDefault="0049011F" w:rsidP="006A2952">
            <w:pPr>
              <w:pStyle w:val="Akapitzlist"/>
              <w:numPr>
                <w:ilvl w:val="0"/>
                <w:numId w:val="7"/>
              </w:numPr>
              <w:spacing w:after="0" w:line="240" w:lineRule="auto"/>
              <w:ind w:left="370" w:hanging="284"/>
              <w:jc w:val="both"/>
              <w:rPr>
                <w:rFonts w:eastAsia="Times New Roman" w:cs="Calibri"/>
                <w:iCs/>
                <w:szCs w:val="18"/>
              </w:rPr>
            </w:pPr>
            <w:r w:rsidRPr="00D35F78">
              <w:rPr>
                <w:rFonts w:eastAsia="Times New Roman" w:cs="Calibri"/>
                <w:iCs/>
                <w:szCs w:val="18"/>
              </w:rPr>
              <w:t xml:space="preserve">Odbywały się </w:t>
            </w:r>
            <w:r>
              <w:rPr>
                <w:rFonts w:eastAsia="Times New Roman" w:cs="Calibri"/>
                <w:iCs/>
                <w:szCs w:val="18"/>
              </w:rPr>
              <w:t xml:space="preserve">kameralne, </w:t>
            </w:r>
            <w:proofErr w:type="spellStart"/>
            <w:r>
              <w:rPr>
                <w:rFonts w:eastAsia="Times New Roman" w:cs="Calibri"/>
                <w:iCs/>
                <w:szCs w:val="18"/>
              </w:rPr>
              <w:t>bepłat</w:t>
            </w:r>
            <w:r w:rsidRPr="00D35F78">
              <w:rPr>
                <w:rFonts w:eastAsia="Times New Roman" w:cs="Calibri"/>
                <w:iCs/>
                <w:szCs w:val="18"/>
              </w:rPr>
              <w:t>ne</w:t>
            </w:r>
            <w:proofErr w:type="spellEnd"/>
            <w:r w:rsidRPr="00D35F78">
              <w:rPr>
                <w:rFonts w:eastAsia="Times New Roman" w:cs="Calibri"/>
                <w:iCs/>
                <w:szCs w:val="18"/>
              </w:rPr>
              <w:t xml:space="preserve"> koncerty w filiach </w:t>
            </w:r>
            <w:r w:rsidRPr="00D35F78">
              <w:rPr>
                <w:rFonts w:eastAsia="Times New Roman" w:cs="Calibri"/>
                <w:iCs/>
                <w:szCs w:val="18"/>
              </w:rPr>
              <w:lastRenderedPageBreak/>
              <w:t>bibliotek zlokalizowanych w różnych cz</w:t>
            </w:r>
            <w:r>
              <w:rPr>
                <w:rFonts w:eastAsia="Times New Roman" w:cs="Calibri"/>
                <w:iCs/>
                <w:szCs w:val="18"/>
              </w:rPr>
              <w:t>ęściach miasta</w:t>
            </w:r>
            <w:r w:rsidRPr="00D35F78">
              <w:rPr>
                <w:rFonts w:eastAsia="Times New Roman" w:cs="Calibri"/>
                <w:iCs/>
                <w:szCs w:val="18"/>
              </w:rPr>
              <w:t xml:space="preserve"> spotkania dla seniorów w </w:t>
            </w:r>
            <w:r>
              <w:rPr>
                <w:rFonts w:eastAsia="Times New Roman" w:cs="Calibri"/>
                <w:iCs/>
                <w:szCs w:val="18"/>
              </w:rPr>
              <w:t>ramach projektu "Mobilne Muzeum</w:t>
            </w:r>
            <w:r w:rsidRPr="00D35F78">
              <w:rPr>
                <w:rFonts w:eastAsia="Times New Roman" w:cs="Calibri"/>
                <w:iCs/>
                <w:szCs w:val="18"/>
              </w:rPr>
              <w:t>" autorstwa Muzeum Sopotu,</w:t>
            </w:r>
            <w:r>
              <w:rPr>
                <w:rFonts w:eastAsia="Times New Roman" w:cs="Calibri"/>
                <w:iCs/>
                <w:szCs w:val="18"/>
              </w:rPr>
              <w:t xml:space="preserve"> które gościło m.in.. w Sopocki</w:t>
            </w:r>
            <w:r w:rsidRPr="00D35F78">
              <w:rPr>
                <w:rFonts w:eastAsia="Times New Roman" w:cs="Calibri"/>
                <w:iCs/>
                <w:szCs w:val="18"/>
              </w:rPr>
              <w:t>m Domu Seniora, spacery historyczne organizowan</w:t>
            </w:r>
            <w:r>
              <w:rPr>
                <w:rFonts w:eastAsia="Times New Roman" w:cs="Calibri"/>
                <w:iCs/>
                <w:szCs w:val="18"/>
              </w:rPr>
              <w:t xml:space="preserve">e przez Muzeum Sopotu </w:t>
            </w:r>
            <w:r w:rsidRPr="00D35F78">
              <w:rPr>
                <w:rFonts w:eastAsia="Times New Roman" w:cs="Calibri"/>
                <w:iCs/>
                <w:szCs w:val="18"/>
              </w:rPr>
              <w:t xml:space="preserve">w ramach programu </w:t>
            </w:r>
            <w:r>
              <w:rPr>
                <w:rFonts w:eastAsia="Times New Roman" w:cs="Calibri"/>
                <w:iCs/>
                <w:szCs w:val="18"/>
              </w:rPr>
              <w:t>Sopockie Domy Sąsiedzkie organi</w:t>
            </w:r>
            <w:r w:rsidRPr="00D35F78">
              <w:rPr>
                <w:rFonts w:eastAsia="Times New Roman" w:cs="Calibri"/>
                <w:iCs/>
                <w:szCs w:val="18"/>
              </w:rPr>
              <w:t>z</w:t>
            </w:r>
            <w:r>
              <w:rPr>
                <w:rFonts w:eastAsia="Times New Roman" w:cs="Calibri"/>
                <w:iCs/>
                <w:szCs w:val="18"/>
              </w:rPr>
              <w:t>o</w:t>
            </w:r>
            <w:r w:rsidRPr="00D35F78">
              <w:rPr>
                <w:rFonts w:eastAsia="Times New Roman" w:cs="Calibri"/>
                <w:iCs/>
                <w:szCs w:val="18"/>
              </w:rPr>
              <w:t xml:space="preserve">wane zajęcia plastyczne i taneczne aktywizują kulturalnie seniorów. Bezpłatne projekcje filmowe i spotkania </w:t>
            </w:r>
            <w:r>
              <w:rPr>
                <w:rFonts w:eastAsia="Times New Roman" w:cs="Calibri"/>
                <w:iCs/>
                <w:szCs w:val="18"/>
              </w:rPr>
              <w:br/>
            </w:r>
            <w:r w:rsidRPr="00D35F78">
              <w:rPr>
                <w:rFonts w:eastAsia="Times New Roman" w:cs="Calibri"/>
                <w:iCs/>
                <w:szCs w:val="18"/>
              </w:rPr>
              <w:t xml:space="preserve">z pisarzami w </w:t>
            </w:r>
            <w:proofErr w:type="spellStart"/>
            <w:r w:rsidRPr="00D35F78">
              <w:rPr>
                <w:rFonts w:eastAsia="Times New Roman" w:cs="Calibri"/>
                <w:iCs/>
                <w:szCs w:val="18"/>
              </w:rPr>
              <w:t>Sopotece</w:t>
            </w:r>
            <w:proofErr w:type="spellEnd"/>
            <w:r w:rsidRPr="00D35F78">
              <w:rPr>
                <w:rFonts w:eastAsia="Times New Roman" w:cs="Calibri"/>
                <w:iCs/>
                <w:szCs w:val="18"/>
              </w:rPr>
              <w:t>.  Bezpłatne p</w:t>
            </w:r>
            <w:r>
              <w:rPr>
                <w:rFonts w:eastAsia="Times New Roman" w:cs="Calibri"/>
                <w:iCs/>
                <w:szCs w:val="18"/>
              </w:rPr>
              <w:t>ią</w:t>
            </w:r>
            <w:r w:rsidRPr="00D35F78">
              <w:rPr>
                <w:rFonts w:eastAsia="Times New Roman" w:cs="Calibri"/>
                <w:iCs/>
                <w:szCs w:val="18"/>
              </w:rPr>
              <w:t xml:space="preserve">tki na zwiedzanie aktualnych wystaw w Państwowej Galerii Sztuki. Bezpłatne kameralne koncerty i spektakle teatralne </w:t>
            </w:r>
            <w:r>
              <w:rPr>
                <w:rFonts w:eastAsia="Times New Roman" w:cs="Calibri"/>
                <w:iCs/>
                <w:szCs w:val="18"/>
              </w:rPr>
              <w:br/>
            </w:r>
            <w:r w:rsidRPr="00D35F78">
              <w:rPr>
                <w:rFonts w:eastAsia="Times New Roman" w:cs="Calibri"/>
                <w:iCs/>
                <w:szCs w:val="18"/>
              </w:rPr>
              <w:t>w Dworku Sierakowskich.</w:t>
            </w:r>
          </w:p>
        </w:tc>
      </w:tr>
      <w:tr w:rsidR="0049011F" w:rsidRPr="00401E30" w:rsidTr="006A2952">
        <w:trPr>
          <w:trHeight w:val="480"/>
        </w:trPr>
        <w:tc>
          <w:tcPr>
            <w:tcW w:w="3402" w:type="dxa"/>
            <w:tcBorders>
              <w:top w:val="nil"/>
              <w:left w:val="single" w:sz="8" w:space="0" w:color="000000"/>
              <w:bottom w:val="nil"/>
              <w:right w:val="single" w:sz="8" w:space="0" w:color="auto"/>
            </w:tcBorders>
            <w:shd w:val="clear" w:color="auto" w:fill="auto"/>
            <w:hideMark/>
          </w:tcPr>
          <w:p w:rsidR="0049011F" w:rsidRPr="00D35F78" w:rsidRDefault="0049011F" w:rsidP="006A2952">
            <w:pPr>
              <w:spacing w:after="0" w:line="240" w:lineRule="auto"/>
              <w:rPr>
                <w:rFonts w:eastAsia="Times New Roman" w:cs="Calibri"/>
                <w:szCs w:val="18"/>
              </w:rPr>
            </w:pPr>
          </w:p>
          <w:p w:rsidR="0049011F" w:rsidRPr="00D35F78" w:rsidRDefault="0049011F" w:rsidP="006A2952">
            <w:pPr>
              <w:spacing w:after="0" w:line="240" w:lineRule="auto"/>
              <w:rPr>
                <w:rFonts w:eastAsia="Times New Roman" w:cs="Calibri"/>
                <w:szCs w:val="18"/>
              </w:rPr>
            </w:pPr>
            <w:r w:rsidRPr="00D35F78">
              <w:rPr>
                <w:rFonts w:eastAsia="Times New Roman" w:cs="Calibri"/>
                <w:szCs w:val="18"/>
              </w:rPr>
              <w:t>2. projekty aktywizują</w:t>
            </w:r>
            <w:r w:rsidRPr="00D35F78">
              <w:rPr>
                <w:rFonts w:eastAsia="Times New Roman" w:cs="Calibri"/>
                <w:color w:val="000000"/>
                <w:szCs w:val="18"/>
              </w:rPr>
              <w:t>ce w domach sąsiedzkich w zakresie kultury np. koncerty, „wędrujące” wystawy, wystawy własne seniorów, spotkania z literaturą, pokazy filmów</w:t>
            </w:r>
          </w:p>
        </w:tc>
        <w:tc>
          <w:tcPr>
            <w:tcW w:w="5669" w:type="dxa"/>
            <w:vMerge/>
            <w:tcBorders>
              <w:top w:val="nil"/>
              <w:left w:val="single" w:sz="8" w:space="0" w:color="auto"/>
              <w:bottom w:val="nil"/>
              <w:right w:val="single" w:sz="8" w:space="0" w:color="auto"/>
            </w:tcBorders>
            <w:shd w:val="clear" w:color="auto" w:fill="auto"/>
            <w:vAlign w:val="center"/>
            <w:hideMark/>
          </w:tcPr>
          <w:p w:rsidR="0049011F" w:rsidRPr="00D35F78" w:rsidRDefault="0049011F" w:rsidP="006A2952">
            <w:pPr>
              <w:spacing w:after="0" w:line="240" w:lineRule="auto"/>
              <w:rPr>
                <w:rFonts w:eastAsia="Times New Roman" w:cs="Calibri"/>
                <w:sz w:val="18"/>
                <w:szCs w:val="18"/>
              </w:rPr>
            </w:pPr>
          </w:p>
        </w:tc>
      </w:tr>
      <w:tr w:rsidR="0049011F" w:rsidRPr="00401E30" w:rsidTr="006A2952">
        <w:trPr>
          <w:trHeight w:val="540"/>
        </w:trPr>
        <w:tc>
          <w:tcPr>
            <w:tcW w:w="3402" w:type="dxa"/>
            <w:tcBorders>
              <w:top w:val="nil"/>
              <w:left w:val="single" w:sz="8" w:space="0" w:color="000000"/>
              <w:bottom w:val="nil"/>
              <w:right w:val="single" w:sz="8" w:space="0" w:color="auto"/>
            </w:tcBorders>
            <w:shd w:val="clear" w:color="auto" w:fill="auto"/>
            <w:hideMark/>
          </w:tcPr>
          <w:p w:rsidR="0049011F" w:rsidRPr="00D35F78" w:rsidRDefault="0049011F" w:rsidP="006A2952">
            <w:pPr>
              <w:spacing w:after="0" w:line="240" w:lineRule="auto"/>
              <w:rPr>
                <w:rFonts w:eastAsia="Times New Roman" w:cs="Calibri"/>
                <w:szCs w:val="18"/>
              </w:rPr>
            </w:pPr>
          </w:p>
          <w:p w:rsidR="0049011F" w:rsidRPr="00D35F78" w:rsidRDefault="0049011F" w:rsidP="006A2952">
            <w:pPr>
              <w:spacing w:after="0" w:line="240" w:lineRule="auto"/>
              <w:rPr>
                <w:rFonts w:eastAsia="Times New Roman" w:cs="Calibri"/>
                <w:szCs w:val="18"/>
              </w:rPr>
            </w:pPr>
            <w:r w:rsidRPr="00D35F78">
              <w:rPr>
                <w:rFonts w:eastAsia="Times New Roman" w:cs="Calibri"/>
                <w:szCs w:val="18"/>
              </w:rPr>
              <w:t xml:space="preserve">3. </w:t>
            </w:r>
            <w:r w:rsidRPr="00D35F78">
              <w:rPr>
                <w:rFonts w:eastAsia="Times New Roman" w:cs="Calibri"/>
                <w:color w:val="000000"/>
                <w:szCs w:val="18"/>
              </w:rPr>
              <w:t>włączanie seniorów w tworzenie kultury, animowanie spotkań w różnych częściach miasta i zachęcanie do spędzania czasu wolnego w sposób aktywny np. wytyczone trasy historyczne</w:t>
            </w:r>
          </w:p>
        </w:tc>
        <w:tc>
          <w:tcPr>
            <w:tcW w:w="5669" w:type="dxa"/>
            <w:vMerge/>
            <w:tcBorders>
              <w:top w:val="nil"/>
              <w:left w:val="single" w:sz="8" w:space="0" w:color="auto"/>
              <w:bottom w:val="nil"/>
              <w:right w:val="single" w:sz="8" w:space="0" w:color="auto"/>
            </w:tcBorders>
            <w:shd w:val="clear" w:color="auto" w:fill="auto"/>
            <w:vAlign w:val="center"/>
            <w:hideMark/>
          </w:tcPr>
          <w:p w:rsidR="0049011F" w:rsidRPr="00D35F78" w:rsidRDefault="0049011F" w:rsidP="006A2952">
            <w:pPr>
              <w:spacing w:after="0" w:line="240" w:lineRule="auto"/>
              <w:rPr>
                <w:rFonts w:eastAsia="Times New Roman" w:cs="Calibri"/>
                <w:sz w:val="18"/>
                <w:szCs w:val="18"/>
              </w:rPr>
            </w:pP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auto" w:fill="auto"/>
            <w:hideMark/>
          </w:tcPr>
          <w:p w:rsidR="0049011F" w:rsidRPr="00D35F78" w:rsidRDefault="0049011F" w:rsidP="006A2952">
            <w:pPr>
              <w:spacing w:after="0" w:line="240" w:lineRule="auto"/>
              <w:rPr>
                <w:rFonts w:eastAsia="Times New Roman" w:cs="Calibri"/>
                <w:szCs w:val="18"/>
              </w:rPr>
            </w:pPr>
          </w:p>
          <w:p w:rsidR="0049011F" w:rsidRPr="00D35F78" w:rsidRDefault="0049011F" w:rsidP="006A2952">
            <w:pPr>
              <w:spacing w:after="0" w:line="240" w:lineRule="auto"/>
              <w:rPr>
                <w:rFonts w:eastAsia="Times New Roman" w:cs="Calibri"/>
                <w:szCs w:val="18"/>
              </w:rPr>
            </w:pPr>
            <w:r w:rsidRPr="00D35F78">
              <w:rPr>
                <w:rFonts w:eastAsia="Times New Roman" w:cs="Calibri"/>
                <w:szCs w:val="18"/>
              </w:rPr>
              <w:t xml:space="preserve">4. </w:t>
            </w:r>
            <w:r w:rsidRPr="00D35F78">
              <w:rPr>
                <w:rFonts w:eastAsia="Times New Roman" w:cs="Calibri"/>
                <w:color w:val="000000"/>
                <w:szCs w:val="18"/>
              </w:rPr>
              <w:t>udostępnienie publicznych punktów dostępu do Internetu</w:t>
            </w:r>
          </w:p>
        </w:tc>
        <w:tc>
          <w:tcPr>
            <w:tcW w:w="5669" w:type="dxa"/>
            <w:vMerge/>
            <w:tcBorders>
              <w:top w:val="nil"/>
              <w:left w:val="single" w:sz="8" w:space="0" w:color="auto"/>
              <w:bottom w:val="nil"/>
              <w:right w:val="single" w:sz="8" w:space="0" w:color="auto"/>
            </w:tcBorders>
            <w:shd w:val="clear" w:color="auto" w:fill="auto"/>
            <w:vAlign w:val="center"/>
            <w:hideMark/>
          </w:tcPr>
          <w:p w:rsidR="0049011F" w:rsidRPr="00D35F78" w:rsidRDefault="0049011F" w:rsidP="006A2952">
            <w:pPr>
              <w:spacing w:after="0" w:line="240" w:lineRule="auto"/>
              <w:rPr>
                <w:rFonts w:eastAsia="Times New Roman" w:cs="Calibri"/>
                <w:sz w:val="18"/>
                <w:szCs w:val="18"/>
              </w:rPr>
            </w:pP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auto" w:fill="auto"/>
            <w:hideMark/>
          </w:tcPr>
          <w:p w:rsidR="0049011F" w:rsidRPr="00D35F78" w:rsidRDefault="0049011F" w:rsidP="006A2952">
            <w:pPr>
              <w:spacing w:after="0" w:line="240" w:lineRule="auto"/>
              <w:rPr>
                <w:rFonts w:eastAsia="Times New Roman" w:cs="Calibri"/>
                <w:szCs w:val="18"/>
              </w:rPr>
            </w:pPr>
          </w:p>
          <w:p w:rsidR="0049011F" w:rsidRPr="00D35F78" w:rsidRDefault="0049011F" w:rsidP="006A2952">
            <w:pPr>
              <w:spacing w:after="0" w:line="240" w:lineRule="auto"/>
              <w:rPr>
                <w:rFonts w:eastAsia="Times New Roman" w:cs="Calibri"/>
                <w:szCs w:val="18"/>
              </w:rPr>
            </w:pPr>
            <w:r w:rsidRPr="00D35F78">
              <w:rPr>
                <w:rFonts w:eastAsia="Times New Roman" w:cs="Calibri"/>
                <w:szCs w:val="18"/>
              </w:rPr>
              <w:t xml:space="preserve">5. </w:t>
            </w:r>
            <w:r w:rsidRPr="00D35F78">
              <w:rPr>
                <w:rFonts w:eastAsia="Times New Roman" w:cs="Calibri"/>
                <w:color w:val="000000"/>
                <w:szCs w:val="18"/>
              </w:rPr>
              <w:t>poprawa dostępności do dóbr kultury</w:t>
            </w:r>
          </w:p>
        </w:tc>
        <w:tc>
          <w:tcPr>
            <w:tcW w:w="5669" w:type="dxa"/>
            <w:vMerge/>
            <w:tcBorders>
              <w:top w:val="nil"/>
              <w:left w:val="single" w:sz="8" w:space="0" w:color="auto"/>
              <w:bottom w:val="nil"/>
              <w:right w:val="single" w:sz="8" w:space="0" w:color="auto"/>
            </w:tcBorders>
            <w:shd w:val="clear" w:color="auto" w:fill="auto"/>
            <w:vAlign w:val="center"/>
            <w:hideMark/>
          </w:tcPr>
          <w:p w:rsidR="0049011F" w:rsidRPr="00D35F78" w:rsidRDefault="0049011F" w:rsidP="006A2952">
            <w:pPr>
              <w:spacing w:after="0" w:line="240" w:lineRule="auto"/>
              <w:rPr>
                <w:rFonts w:eastAsia="Times New Roman" w:cs="Calibri"/>
                <w:sz w:val="18"/>
                <w:szCs w:val="18"/>
              </w:rPr>
            </w:pPr>
          </w:p>
        </w:tc>
      </w:tr>
      <w:tr w:rsidR="0049011F" w:rsidRPr="00401E30" w:rsidTr="006A2952">
        <w:trPr>
          <w:trHeight w:val="255"/>
        </w:trPr>
        <w:tc>
          <w:tcPr>
            <w:tcW w:w="3402" w:type="dxa"/>
            <w:tcBorders>
              <w:top w:val="nil"/>
              <w:left w:val="single" w:sz="8" w:space="0" w:color="000000"/>
              <w:bottom w:val="single" w:sz="8" w:space="0" w:color="auto"/>
              <w:right w:val="single" w:sz="8" w:space="0" w:color="auto"/>
            </w:tcBorders>
            <w:shd w:val="clear" w:color="auto" w:fill="auto"/>
            <w:hideMark/>
          </w:tcPr>
          <w:p w:rsidR="0049011F" w:rsidRPr="00D35F78" w:rsidRDefault="0049011F" w:rsidP="006A2952">
            <w:pPr>
              <w:spacing w:after="0" w:line="240" w:lineRule="auto"/>
              <w:rPr>
                <w:rFonts w:eastAsia="Times New Roman" w:cs="Calibri"/>
                <w:szCs w:val="18"/>
              </w:rPr>
            </w:pPr>
          </w:p>
          <w:p w:rsidR="0049011F" w:rsidRPr="00D35F78" w:rsidRDefault="0049011F" w:rsidP="006A2952">
            <w:pPr>
              <w:spacing w:after="0" w:line="240" w:lineRule="auto"/>
              <w:rPr>
                <w:rFonts w:eastAsia="Times New Roman" w:cs="Calibri"/>
                <w:szCs w:val="18"/>
              </w:rPr>
            </w:pPr>
            <w:r w:rsidRPr="00D35F78">
              <w:rPr>
                <w:rFonts w:eastAsia="Times New Roman" w:cs="Calibri"/>
                <w:szCs w:val="18"/>
              </w:rPr>
              <w:t xml:space="preserve">6. </w:t>
            </w:r>
            <w:r w:rsidRPr="00D35F78">
              <w:rPr>
                <w:rFonts w:eastAsia="Times New Roman" w:cs="Calibri"/>
                <w:color w:val="000000"/>
                <w:szCs w:val="18"/>
              </w:rPr>
              <w:t>wsparcie osób starszych osobą wolonta</w:t>
            </w:r>
            <w:r w:rsidRPr="00D35F78">
              <w:rPr>
                <w:rFonts w:eastAsia="Times New Roman" w:cs="Calibri"/>
                <w:szCs w:val="18"/>
              </w:rPr>
              <w:t>riusza w dotarciu do miejsc wydarzeń kulturalnych</w:t>
            </w:r>
          </w:p>
        </w:tc>
        <w:tc>
          <w:tcPr>
            <w:tcW w:w="5669" w:type="dxa"/>
            <w:vMerge/>
            <w:tcBorders>
              <w:top w:val="nil"/>
              <w:left w:val="single" w:sz="8" w:space="0" w:color="auto"/>
              <w:bottom w:val="single" w:sz="8" w:space="0" w:color="auto"/>
              <w:right w:val="single" w:sz="8" w:space="0" w:color="auto"/>
            </w:tcBorders>
            <w:shd w:val="clear" w:color="auto" w:fill="auto"/>
            <w:vAlign w:val="center"/>
            <w:hideMark/>
          </w:tcPr>
          <w:p w:rsidR="0049011F" w:rsidRPr="00D35F78" w:rsidRDefault="0049011F" w:rsidP="006A2952">
            <w:pPr>
              <w:spacing w:after="0" w:line="240" w:lineRule="auto"/>
              <w:rPr>
                <w:rFonts w:eastAsia="Times New Roman" w:cs="Calibri"/>
                <w:sz w:val="18"/>
                <w:szCs w:val="18"/>
              </w:rPr>
            </w:pPr>
          </w:p>
        </w:tc>
      </w:tr>
      <w:tr w:rsidR="0049011F" w:rsidRPr="00401E30" w:rsidTr="006A2952">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lastRenderedPageBreak/>
              <w:t>Działanie 1.2.2   Propagowanie i dostosowywanie oferty sportowo-rekreacyjnej przeznaczonej dla seniorów</w:t>
            </w:r>
          </w:p>
        </w:tc>
      </w:tr>
      <w:tr w:rsidR="0049011F" w:rsidRPr="00401E30" w:rsidTr="006A2952">
        <w:trPr>
          <w:trHeight w:val="720"/>
        </w:trPr>
        <w:tc>
          <w:tcPr>
            <w:tcW w:w="3402" w:type="dxa"/>
            <w:tcBorders>
              <w:top w:val="single" w:sz="8" w:space="0" w:color="auto"/>
              <w:left w:val="single" w:sz="8" w:space="0" w:color="000000"/>
              <w:bottom w:val="nil"/>
              <w:right w:val="single" w:sz="8" w:space="0" w:color="auto"/>
            </w:tcBorders>
            <w:shd w:val="clear" w:color="000000" w:fill="FFFFFF"/>
            <w:hideMark/>
          </w:tcPr>
          <w:p w:rsidR="0049011F" w:rsidRDefault="0049011F" w:rsidP="006A2952">
            <w:pPr>
              <w:spacing w:after="0" w:line="240" w:lineRule="auto"/>
              <w:rPr>
                <w:rFonts w:eastAsia="Times New Roman" w:cs="Calibri"/>
                <w:color w:val="000000"/>
                <w:szCs w:val="18"/>
              </w:rPr>
            </w:pPr>
            <w:r w:rsidRPr="00401E30">
              <w:rPr>
                <w:rFonts w:eastAsia="Times New Roman" w:cs="Calibri"/>
                <w:szCs w:val="18"/>
              </w:rPr>
              <w:t xml:space="preserve">1. </w:t>
            </w:r>
            <w:r w:rsidRPr="00401E30">
              <w:rPr>
                <w:rFonts w:eastAsia="Times New Roman" w:cs="Calibri"/>
                <w:color w:val="000000"/>
                <w:szCs w:val="18"/>
              </w:rPr>
              <w:t>promowanie aktywności ruchowej poprzez np. zajęcia sportowe i ruchowe prowadzone przez wykwalifikowaną kadrę, zniżki na korzystanie z obiektów sportowych, oznakowane trasy rowerowe i spacerowe</w:t>
            </w:r>
            <w:r>
              <w:rPr>
                <w:rFonts w:eastAsia="Times New Roman" w:cs="Calibri"/>
                <w:color w:val="000000"/>
                <w:szCs w:val="18"/>
              </w:rPr>
              <w:br/>
            </w:r>
          </w:p>
          <w:p w:rsidR="0049011F" w:rsidRPr="00401E30" w:rsidRDefault="0049011F" w:rsidP="006A2952">
            <w:pPr>
              <w:spacing w:after="0" w:line="240" w:lineRule="auto"/>
              <w:rPr>
                <w:rFonts w:eastAsia="Times New Roman" w:cs="Calibri"/>
                <w:szCs w:val="18"/>
              </w:rPr>
            </w:pPr>
          </w:p>
        </w:tc>
        <w:tc>
          <w:tcPr>
            <w:tcW w:w="5669" w:type="dxa"/>
            <w:vMerge w:val="restart"/>
            <w:tcBorders>
              <w:top w:val="single" w:sz="8" w:space="0" w:color="auto"/>
              <w:left w:val="single" w:sz="8" w:space="0" w:color="auto"/>
              <w:bottom w:val="nil"/>
              <w:right w:val="single" w:sz="8" w:space="0" w:color="auto"/>
            </w:tcBorders>
            <w:shd w:val="clear" w:color="000000" w:fill="FFFFFF"/>
            <w:hideMark/>
          </w:tcPr>
          <w:p w:rsidR="0049011F" w:rsidRPr="00AB488D" w:rsidRDefault="0049011F" w:rsidP="006A2952">
            <w:pPr>
              <w:pStyle w:val="Akapitzlist"/>
              <w:numPr>
                <w:ilvl w:val="0"/>
                <w:numId w:val="8"/>
              </w:numPr>
              <w:shd w:val="clear" w:color="auto" w:fill="FFFFFF" w:themeFill="background1"/>
              <w:spacing w:after="0" w:line="240" w:lineRule="auto"/>
              <w:ind w:left="370" w:hanging="282"/>
              <w:rPr>
                <w:rFonts w:eastAsia="Times New Roman" w:cs="Calibri"/>
              </w:rPr>
            </w:pPr>
            <w:r w:rsidRPr="00AB488D">
              <w:rPr>
                <w:rFonts w:eastAsia="Times New Roman" w:cs="Calibri"/>
                <w:shd w:val="clear" w:color="auto" w:fill="FFFFFF" w:themeFill="background1"/>
              </w:rPr>
              <w:t xml:space="preserve">Kontynuowano </w:t>
            </w:r>
            <w:r w:rsidRPr="00AB488D">
              <w:rPr>
                <w:rFonts w:eastAsia="Times New Roman" w:cs="Calibri"/>
                <w:b/>
                <w:shd w:val="clear" w:color="auto" w:fill="FFFFFF" w:themeFill="background1"/>
              </w:rPr>
              <w:t>program „Zdrowi i Aktywni"</w:t>
            </w:r>
            <w:r w:rsidRPr="00AB488D">
              <w:rPr>
                <w:rFonts w:eastAsia="Times New Roman" w:cs="Calibri"/>
                <w:shd w:val="clear" w:color="auto" w:fill="FFFFFF" w:themeFill="background1"/>
              </w:rPr>
              <w:t xml:space="preserve">, zapewniono dostęp do sieci siłowni plenerowych, organizowano </w:t>
            </w:r>
            <w:r w:rsidRPr="00AB488D">
              <w:rPr>
                <w:rFonts w:eastAsia="Times New Roman" w:cs="Calibri"/>
                <w:b/>
                <w:shd w:val="clear" w:color="auto" w:fill="FFFFFF" w:themeFill="background1"/>
              </w:rPr>
              <w:t>spacery tematyczne;</w:t>
            </w:r>
          </w:p>
          <w:p w:rsidR="0049011F" w:rsidRPr="00AB488D" w:rsidRDefault="0049011F" w:rsidP="006A2952">
            <w:pPr>
              <w:pStyle w:val="Akapitzlist"/>
              <w:numPr>
                <w:ilvl w:val="0"/>
                <w:numId w:val="8"/>
              </w:numPr>
              <w:spacing w:after="0" w:line="240" w:lineRule="auto"/>
              <w:ind w:left="372" w:hanging="284"/>
              <w:rPr>
                <w:rFonts w:eastAsia="Times New Roman" w:cs="Calibri"/>
                <w:szCs w:val="18"/>
              </w:rPr>
            </w:pPr>
            <w:r w:rsidRPr="00AB488D">
              <w:rPr>
                <w:rFonts w:eastAsia="Times New Roman" w:cs="Calibri"/>
                <w:szCs w:val="18"/>
              </w:rPr>
              <w:t xml:space="preserve">Zajęcia z jogi w Filii Koc i Książka, zajęcia taneczne i gimnastyczne w Filii Broadway, spacery literackie w </w:t>
            </w:r>
            <w:proofErr w:type="spellStart"/>
            <w:r w:rsidRPr="00AB488D">
              <w:rPr>
                <w:rFonts w:eastAsia="Times New Roman" w:cs="Calibri"/>
                <w:szCs w:val="18"/>
              </w:rPr>
              <w:t>Sopotece</w:t>
            </w:r>
            <w:proofErr w:type="spellEnd"/>
            <w:r w:rsidRPr="00AB488D">
              <w:rPr>
                <w:rFonts w:eastAsia="Times New Roman" w:cs="Calibri"/>
                <w:szCs w:val="18"/>
              </w:rPr>
              <w:t>;</w:t>
            </w:r>
          </w:p>
          <w:p w:rsidR="0049011F" w:rsidRPr="00AB488D" w:rsidRDefault="0049011F" w:rsidP="006A2952">
            <w:pPr>
              <w:pStyle w:val="Akapitzlist"/>
              <w:numPr>
                <w:ilvl w:val="0"/>
                <w:numId w:val="8"/>
              </w:numPr>
              <w:spacing w:after="0" w:line="240" w:lineRule="auto"/>
              <w:ind w:left="370" w:hanging="284"/>
              <w:jc w:val="both"/>
              <w:rPr>
                <w:rFonts w:eastAsia="Times New Roman" w:cs="Calibri"/>
                <w:szCs w:val="18"/>
              </w:rPr>
            </w:pPr>
            <w:r w:rsidRPr="00AB488D">
              <w:rPr>
                <w:rFonts w:eastAsia="Times New Roman" w:cs="Calibri"/>
                <w:szCs w:val="18"/>
              </w:rPr>
              <w:t xml:space="preserve">W ramach działalności Sopocki Uniwersytetu Trzeciego Wieku promowana była aktywność fizyczna osób starszych. Regularnie odbywała się zajęcia gimnastyczne: </w:t>
            </w:r>
          </w:p>
          <w:p w:rsidR="0049011F" w:rsidRPr="00852BF4" w:rsidRDefault="0049011F" w:rsidP="006A2952">
            <w:pPr>
              <w:pStyle w:val="Akapitzlist"/>
              <w:spacing w:after="0" w:line="240" w:lineRule="auto"/>
              <w:ind w:left="370"/>
              <w:jc w:val="both"/>
              <w:rPr>
                <w:rFonts w:eastAsia="Times New Roman" w:cs="Calibri"/>
                <w:b/>
                <w:szCs w:val="18"/>
              </w:rPr>
            </w:pPr>
            <w:r>
              <w:rPr>
                <w:rFonts w:eastAsia="Times New Roman" w:cs="Calibri"/>
                <w:b/>
                <w:szCs w:val="18"/>
              </w:rPr>
              <w:t>gimnastyki klasycznej</w:t>
            </w:r>
            <w:r w:rsidRPr="00852BF4">
              <w:rPr>
                <w:rFonts w:eastAsia="Times New Roman" w:cs="Calibri"/>
                <w:szCs w:val="18"/>
              </w:rPr>
              <w:t xml:space="preserve"> - 11 grup</w:t>
            </w:r>
          </w:p>
          <w:p w:rsidR="0049011F" w:rsidRPr="00852BF4" w:rsidRDefault="0049011F" w:rsidP="006A2952">
            <w:pPr>
              <w:pStyle w:val="Akapitzlist"/>
              <w:spacing w:after="0" w:line="240" w:lineRule="auto"/>
              <w:ind w:left="370"/>
              <w:jc w:val="both"/>
              <w:rPr>
                <w:rFonts w:eastAsia="Times New Roman" w:cs="Calibri"/>
                <w:b/>
                <w:szCs w:val="18"/>
              </w:rPr>
            </w:pPr>
            <w:proofErr w:type="spellStart"/>
            <w:r w:rsidRPr="00852BF4">
              <w:rPr>
                <w:rFonts w:eastAsia="Times New Roman" w:cs="Calibri"/>
                <w:b/>
                <w:szCs w:val="18"/>
              </w:rPr>
              <w:t>sterching</w:t>
            </w:r>
            <w:proofErr w:type="spellEnd"/>
            <w:r w:rsidRPr="00852BF4">
              <w:rPr>
                <w:rFonts w:eastAsia="Times New Roman" w:cs="Calibri"/>
                <w:b/>
                <w:szCs w:val="18"/>
              </w:rPr>
              <w:t xml:space="preserve"> </w:t>
            </w:r>
            <w:r>
              <w:rPr>
                <w:rFonts w:eastAsia="Times New Roman" w:cs="Calibri"/>
                <w:b/>
                <w:szCs w:val="18"/>
              </w:rPr>
              <w:t xml:space="preserve"> </w:t>
            </w:r>
            <w:r w:rsidRPr="00852BF4">
              <w:rPr>
                <w:rFonts w:eastAsia="Times New Roman" w:cs="Calibri"/>
                <w:szCs w:val="18"/>
              </w:rPr>
              <w:t xml:space="preserve">- </w:t>
            </w:r>
            <w:r>
              <w:rPr>
                <w:rFonts w:eastAsia="Times New Roman" w:cs="Calibri"/>
                <w:szCs w:val="18"/>
              </w:rPr>
              <w:t xml:space="preserve">4 grupy </w:t>
            </w:r>
          </w:p>
          <w:p w:rsidR="0049011F" w:rsidRPr="00852BF4" w:rsidRDefault="0049011F" w:rsidP="006A2952">
            <w:pPr>
              <w:pStyle w:val="Akapitzlist"/>
              <w:spacing w:after="0" w:line="240" w:lineRule="auto"/>
              <w:ind w:left="370"/>
              <w:jc w:val="both"/>
              <w:rPr>
                <w:rFonts w:eastAsia="Times New Roman" w:cs="Calibri"/>
                <w:b/>
                <w:szCs w:val="18"/>
              </w:rPr>
            </w:pPr>
            <w:r w:rsidRPr="00852BF4">
              <w:rPr>
                <w:rFonts w:eastAsia="Times New Roman" w:cs="Calibri"/>
                <w:b/>
                <w:szCs w:val="18"/>
              </w:rPr>
              <w:t xml:space="preserve">zdrowy kręgosłup </w:t>
            </w:r>
            <w:r w:rsidRPr="00852BF4">
              <w:rPr>
                <w:rFonts w:eastAsia="Times New Roman" w:cs="Calibri"/>
                <w:szCs w:val="18"/>
              </w:rPr>
              <w:t>- 15 grup</w:t>
            </w:r>
            <w:r w:rsidRPr="00852BF4">
              <w:rPr>
                <w:rFonts w:eastAsia="Times New Roman" w:cs="Calibri"/>
                <w:b/>
                <w:szCs w:val="18"/>
              </w:rPr>
              <w:t xml:space="preserve"> </w:t>
            </w:r>
          </w:p>
          <w:p w:rsidR="0049011F" w:rsidRPr="00852BF4" w:rsidRDefault="0049011F" w:rsidP="006A2952">
            <w:pPr>
              <w:pStyle w:val="Akapitzlist"/>
              <w:spacing w:after="0" w:line="240" w:lineRule="auto"/>
              <w:ind w:left="370"/>
              <w:jc w:val="both"/>
              <w:rPr>
                <w:rFonts w:eastAsia="Times New Roman" w:cs="Calibri"/>
                <w:b/>
                <w:szCs w:val="18"/>
              </w:rPr>
            </w:pPr>
            <w:proofErr w:type="spellStart"/>
            <w:r w:rsidRPr="00852BF4">
              <w:rPr>
                <w:rFonts w:eastAsia="Times New Roman" w:cs="Calibri"/>
                <w:b/>
                <w:szCs w:val="18"/>
              </w:rPr>
              <w:t>pilates</w:t>
            </w:r>
            <w:proofErr w:type="spellEnd"/>
            <w:r w:rsidRPr="00852BF4">
              <w:rPr>
                <w:rFonts w:eastAsia="Times New Roman" w:cs="Calibri"/>
                <w:b/>
                <w:szCs w:val="18"/>
              </w:rPr>
              <w:t xml:space="preserve"> </w:t>
            </w:r>
            <w:r w:rsidRPr="00852BF4">
              <w:rPr>
                <w:rFonts w:eastAsia="Times New Roman" w:cs="Calibri"/>
                <w:szCs w:val="18"/>
              </w:rPr>
              <w:t>- 2 grupy</w:t>
            </w:r>
          </w:p>
          <w:p w:rsidR="0049011F" w:rsidRPr="00852BF4" w:rsidRDefault="0049011F" w:rsidP="006A2952">
            <w:pPr>
              <w:pStyle w:val="Akapitzlist"/>
              <w:spacing w:after="0" w:line="240" w:lineRule="auto"/>
              <w:ind w:left="370"/>
              <w:jc w:val="both"/>
              <w:rPr>
                <w:rFonts w:eastAsia="Times New Roman" w:cs="Calibri"/>
                <w:b/>
                <w:szCs w:val="18"/>
              </w:rPr>
            </w:pPr>
            <w:r w:rsidRPr="00852BF4">
              <w:rPr>
                <w:rFonts w:eastAsia="Times New Roman" w:cs="Calibri"/>
                <w:b/>
                <w:szCs w:val="18"/>
              </w:rPr>
              <w:t xml:space="preserve">fitness </w:t>
            </w:r>
            <w:r w:rsidRPr="00852BF4">
              <w:rPr>
                <w:rFonts w:eastAsia="Times New Roman" w:cs="Calibri"/>
                <w:szCs w:val="18"/>
              </w:rPr>
              <w:t>- 1 grupa</w:t>
            </w:r>
            <w:r w:rsidRPr="00852BF4">
              <w:rPr>
                <w:rFonts w:eastAsia="Times New Roman" w:cs="Calibri"/>
                <w:b/>
                <w:szCs w:val="18"/>
              </w:rPr>
              <w:t xml:space="preserve">  </w:t>
            </w:r>
          </w:p>
          <w:p w:rsidR="0049011F" w:rsidRPr="00852BF4" w:rsidRDefault="0049011F" w:rsidP="006A2952">
            <w:pPr>
              <w:pStyle w:val="Akapitzlist"/>
              <w:spacing w:after="0" w:line="240" w:lineRule="auto"/>
              <w:ind w:left="370"/>
              <w:jc w:val="both"/>
              <w:rPr>
                <w:rFonts w:eastAsia="Times New Roman" w:cs="Calibri"/>
                <w:b/>
                <w:szCs w:val="18"/>
              </w:rPr>
            </w:pPr>
            <w:r w:rsidRPr="00852BF4">
              <w:rPr>
                <w:rFonts w:eastAsia="Times New Roman" w:cs="Calibri"/>
                <w:b/>
                <w:szCs w:val="18"/>
              </w:rPr>
              <w:t xml:space="preserve">trening funkcjonalny </w:t>
            </w:r>
            <w:r w:rsidRPr="00852BF4">
              <w:rPr>
                <w:rFonts w:eastAsia="Times New Roman" w:cs="Calibri"/>
                <w:szCs w:val="18"/>
              </w:rPr>
              <w:t>– 2 grupy</w:t>
            </w:r>
            <w:r w:rsidRPr="00852BF4">
              <w:rPr>
                <w:rFonts w:eastAsia="Times New Roman" w:cs="Calibri"/>
                <w:b/>
                <w:szCs w:val="18"/>
              </w:rPr>
              <w:t xml:space="preserve"> </w:t>
            </w:r>
          </w:p>
          <w:p w:rsidR="0049011F" w:rsidRPr="00852BF4" w:rsidRDefault="0049011F" w:rsidP="006A2952">
            <w:pPr>
              <w:pStyle w:val="Akapitzlist"/>
              <w:spacing w:after="0" w:line="240" w:lineRule="auto"/>
              <w:ind w:left="370"/>
              <w:jc w:val="both"/>
              <w:rPr>
                <w:rFonts w:eastAsia="Times New Roman" w:cs="Calibri"/>
                <w:b/>
                <w:szCs w:val="18"/>
              </w:rPr>
            </w:pPr>
            <w:r w:rsidRPr="00852BF4">
              <w:rPr>
                <w:rFonts w:eastAsia="Times New Roman" w:cs="Calibri"/>
                <w:b/>
                <w:szCs w:val="18"/>
              </w:rPr>
              <w:t>tai-chi</w:t>
            </w:r>
            <w:r>
              <w:rPr>
                <w:rFonts w:eastAsia="Times New Roman" w:cs="Calibri"/>
                <w:b/>
                <w:szCs w:val="18"/>
              </w:rPr>
              <w:t xml:space="preserve"> </w:t>
            </w:r>
            <w:r w:rsidRPr="00852BF4">
              <w:rPr>
                <w:rFonts w:eastAsia="Times New Roman" w:cs="Calibri"/>
                <w:szCs w:val="18"/>
              </w:rPr>
              <w:t>- 4 grupy</w:t>
            </w:r>
          </w:p>
          <w:p w:rsidR="0049011F" w:rsidRPr="00852BF4" w:rsidRDefault="0049011F" w:rsidP="006A2952">
            <w:pPr>
              <w:pStyle w:val="Akapitzlist"/>
              <w:spacing w:after="0" w:line="240" w:lineRule="auto"/>
              <w:ind w:left="370"/>
              <w:jc w:val="both"/>
              <w:rPr>
                <w:rFonts w:eastAsia="Times New Roman" w:cs="Calibri"/>
                <w:b/>
                <w:szCs w:val="18"/>
              </w:rPr>
            </w:pPr>
            <w:r w:rsidRPr="00852BF4">
              <w:rPr>
                <w:rFonts w:eastAsia="Times New Roman" w:cs="Calibri"/>
                <w:b/>
                <w:szCs w:val="18"/>
              </w:rPr>
              <w:t xml:space="preserve">terapia tańcem - </w:t>
            </w:r>
            <w:r w:rsidRPr="00852BF4">
              <w:rPr>
                <w:rFonts w:eastAsia="Times New Roman" w:cs="Calibri"/>
                <w:szCs w:val="18"/>
              </w:rPr>
              <w:t>1 grupa</w:t>
            </w:r>
            <w:r w:rsidRPr="00852BF4">
              <w:rPr>
                <w:rFonts w:eastAsia="Times New Roman" w:cs="Calibri"/>
                <w:b/>
                <w:szCs w:val="18"/>
              </w:rPr>
              <w:t xml:space="preserve"> </w:t>
            </w:r>
          </w:p>
          <w:p w:rsidR="0049011F" w:rsidRPr="00AB488D" w:rsidRDefault="0049011F" w:rsidP="006A2952">
            <w:pPr>
              <w:pStyle w:val="Akapitzlist"/>
              <w:spacing w:after="0" w:line="240" w:lineRule="auto"/>
              <w:ind w:left="370"/>
              <w:jc w:val="both"/>
              <w:rPr>
                <w:rFonts w:eastAsia="Times New Roman" w:cs="Calibri"/>
                <w:szCs w:val="18"/>
              </w:rPr>
            </w:pPr>
            <w:r w:rsidRPr="00852BF4">
              <w:rPr>
                <w:rFonts w:eastAsia="Times New Roman" w:cs="Calibri"/>
                <w:b/>
                <w:szCs w:val="18"/>
              </w:rPr>
              <w:t xml:space="preserve">basen </w:t>
            </w:r>
            <w:r w:rsidRPr="00852BF4">
              <w:rPr>
                <w:rFonts w:eastAsia="Times New Roman" w:cs="Calibri"/>
                <w:szCs w:val="18"/>
              </w:rPr>
              <w:t>- 3 grupy</w:t>
            </w:r>
            <w:r w:rsidRPr="00AB488D">
              <w:rPr>
                <w:rFonts w:eastAsia="Times New Roman" w:cs="Calibri"/>
                <w:szCs w:val="18"/>
              </w:rPr>
              <w:t xml:space="preserve"> </w:t>
            </w:r>
          </w:p>
          <w:p w:rsidR="0049011F" w:rsidRPr="00AB488D" w:rsidRDefault="0049011F" w:rsidP="006A2952">
            <w:pPr>
              <w:pStyle w:val="Akapitzlist"/>
              <w:spacing w:after="0" w:line="240" w:lineRule="auto"/>
              <w:ind w:left="370"/>
              <w:jc w:val="both"/>
              <w:rPr>
                <w:rFonts w:eastAsia="Times New Roman" w:cs="Calibri"/>
                <w:szCs w:val="18"/>
              </w:rPr>
            </w:pPr>
            <w:r w:rsidRPr="00AB488D">
              <w:rPr>
                <w:rFonts w:eastAsia="Times New Roman" w:cs="Calibri"/>
                <w:szCs w:val="18"/>
              </w:rPr>
              <w:t>Oprócz tego Słuchacze SUTW mogli korzystać ze specjalnej oferty Calypso - duża zniżka na karnet.</w:t>
            </w:r>
          </w:p>
          <w:p w:rsidR="0049011F" w:rsidRDefault="0049011F" w:rsidP="006A2952">
            <w:pPr>
              <w:pStyle w:val="Akapitzlist"/>
              <w:numPr>
                <w:ilvl w:val="0"/>
                <w:numId w:val="8"/>
              </w:numPr>
              <w:spacing w:after="0" w:line="240" w:lineRule="auto"/>
              <w:ind w:left="370" w:hanging="284"/>
              <w:rPr>
                <w:rFonts w:eastAsia="Times New Roman" w:cs="Calibri"/>
                <w:szCs w:val="18"/>
              </w:rPr>
            </w:pPr>
            <w:r w:rsidRPr="00AB488D">
              <w:rPr>
                <w:rFonts w:eastAsia="Times New Roman" w:cs="Calibri"/>
                <w:szCs w:val="18"/>
              </w:rPr>
              <w:t xml:space="preserve">W ofercie SUTW były także zajęcia taneczne - Taniec Lady Latino 2 grupy spotykające </w:t>
            </w:r>
            <w:proofErr w:type="spellStart"/>
            <w:r w:rsidRPr="00AB488D">
              <w:rPr>
                <w:rFonts w:eastAsia="Times New Roman" w:cs="Calibri"/>
                <w:szCs w:val="18"/>
              </w:rPr>
              <w:t>sie</w:t>
            </w:r>
            <w:proofErr w:type="spellEnd"/>
            <w:r w:rsidRPr="00AB488D">
              <w:rPr>
                <w:rFonts w:eastAsia="Times New Roman" w:cs="Calibri"/>
                <w:szCs w:val="18"/>
              </w:rPr>
              <w:t xml:space="preserve"> na terenie III</w:t>
            </w:r>
            <w:r>
              <w:rPr>
                <w:rFonts w:eastAsia="Times New Roman" w:cs="Calibri"/>
                <w:szCs w:val="18"/>
              </w:rPr>
              <w:t xml:space="preserve"> </w:t>
            </w:r>
            <w:r w:rsidRPr="00AB488D">
              <w:rPr>
                <w:rFonts w:eastAsia="Times New Roman" w:cs="Calibri"/>
                <w:szCs w:val="18"/>
              </w:rPr>
              <w:t>LO. Zajęcia te odbywa</w:t>
            </w:r>
            <w:r>
              <w:rPr>
                <w:rFonts w:eastAsia="Times New Roman" w:cs="Calibri"/>
                <w:szCs w:val="18"/>
              </w:rPr>
              <w:t>ły</w:t>
            </w:r>
            <w:r w:rsidRPr="00AB488D">
              <w:rPr>
                <w:rFonts w:eastAsia="Times New Roman" w:cs="Calibri"/>
                <w:szCs w:val="18"/>
              </w:rPr>
              <w:t xml:space="preserve"> się cały rok szkolny raz w tygodniu każda grupa.</w:t>
            </w:r>
          </w:p>
          <w:p w:rsidR="0049011F" w:rsidRPr="0029031A" w:rsidRDefault="0049011F" w:rsidP="006A2952">
            <w:pPr>
              <w:pStyle w:val="Akapitzlist"/>
              <w:numPr>
                <w:ilvl w:val="0"/>
                <w:numId w:val="8"/>
              </w:numPr>
              <w:spacing w:after="0" w:line="240" w:lineRule="auto"/>
              <w:ind w:left="370" w:hanging="284"/>
              <w:rPr>
                <w:rFonts w:eastAsia="Times New Roman" w:cs="Calibri"/>
                <w:b/>
                <w:szCs w:val="18"/>
              </w:rPr>
            </w:pPr>
            <w:r w:rsidRPr="0029031A">
              <w:rPr>
                <w:rFonts w:eastAsia="Times New Roman" w:cs="Calibri"/>
                <w:b/>
                <w:szCs w:val="18"/>
              </w:rPr>
              <w:t>Łącznie odbyło się 1652</w:t>
            </w:r>
            <w:r>
              <w:rPr>
                <w:rFonts w:eastAsia="Times New Roman" w:cs="Calibri"/>
                <w:b/>
                <w:szCs w:val="18"/>
              </w:rPr>
              <w:t xml:space="preserve"> zajęć</w:t>
            </w:r>
            <w:r w:rsidRPr="0029031A">
              <w:rPr>
                <w:rFonts w:eastAsia="Times New Roman" w:cs="Calibri"/>
                <w:b/>
                <w:szCs w:val="18"/>
              </w:rPr>
              <w:t xml:space="preserve">, w których  wzięło udział 326 seniorów </w:t>
            </w:r>
          </w:p>
          <w:p w:rsidR="0049011F" w:rsidRPr="00AB488D" w:rsidRDefault="0049011F" w:rsidP="006A2952">
            <w:pPr>
              <w:pStyle w:val="Akapitzlist"/>
              <w:spacing w:after="0" w:line="240" w:lineRule="auto"/>
              <w:ind w:left="370"/>
              <w:jc w:val="both"/>
              <w:rPr>
                <w:rFonts w:eastAsia="Times New Roman" w:cs="Calibri"/>
                <w:szCs w:val="18"/>
              </w:rPr>
            </w:pPr>
          </w:p>
        </w:tc>
      </w:tr>
      <w:tr w:rsidR="0049011F" w:rsidRPr="00401E30" w:rsidTr="006A2952">
        <w:trPr>
          <w:trHeight w:val="720"/>
        </w:trPr>
        <w:tc>
          <w:tcPr>
            <w:tcW w:w="3402" w:type="dxa"/>
            <w:tcBorders>
              <w:top w:val="nil"/>
              <w:left w:val="single" w:sz="8" w:space="0" w:color="000000"/>
              <w:bottom w:val="nil"/>
              <w:right w:val="single" w:sz="8" w:space="0" w:color="auto"/>
            </w:tcBorders>
            <w:shd w:val="clear" w:color="000000" w:fill="FFFFFF"/>
            <w:hideMark/>
          </w:tcPr>
          <w:p w:rsidR="0049011F" w:rsidRPr="00512E51" w:rsidRDefault="0049011F" w:rsidP="006A2952">
            <w:pPr>
              <w:spacing w:after="0" w:line="240" w:lineRule="auto"/>
              <w:rPr>
                <w:rFonts w:eastAsia="Times New Roman" w:cs="Calibri"/>
                <w:color w:val="000000"/>
                <w:szCs w:val="18"/>
              </w:rPr>
            </w:pPr>
            <w:r w:rsidRPr="00401E30">
              <w:rPr>
                <w:rFonts w:eastAsia="Times New Roman" w:cs="Calibri"/>
                <w:szCs w:val="18"/>
              </w:rPr>
              <w:t xml:space="preserve">2. </w:t>
            </w:r>
            <w:r w:rsidRPr="00401E30">
              <w:rPr>
                <w:rFonts w:eastAsia="Times New Roman" w:cs="Calibri"/>
                <w:color w:val="000000"/>
                <w:szCs w:val="18"/>
              </w:rPr>
              <w:t>projekty aktywizujące ruchowo i sportowo realizowane blisko miejsca zamieszkania seniora poprzez np. organizowanie lokalnych rozgrywek w różnych dyscyplinach sportowych, w tym „spacerujmy razem i odkrywajmy nasze osiedle”</w:t>
            </w:r>
            <w:r w:rsidR="00512E51">
              <w:rPr>
                <w:rFonts w:eastAsia="Times New Roman" w:cs="Calibri"/>
                <w:color w:val="000000"/>
                <w:szCs w:val="18"/>
              </w:rPr>
              <w:br/>
            </w:r>
          </w:p>
        </w:tc>
        <w:tc>
          <w:tcPr>
            <w:tcW w:w="5669" w:type="dxa"/>
            <w:vMerge/>
            <w:tcBorders>
              <w:top w:val="nil"/>
              <w:left w:val="single" w:sz="8"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t xml:space="preserve">3. </w:t>
            </w:r>
            <w:r w:rsidRPr="00401E30">
              <w:rPr>
                <w:rFonts w:eastAsia="Times New Roman" w:cs="Calibri"/>
                <w:color w:val="000000"/>
                <w:szCs w:val="18"/>
              </w:rPr>
              <w:t>rozszerzenie oferty zajęć integracyjnych dla samotnych seniorów np. zajęcia taneczne solo</w:t>
            </w:r>
            <w:r>
              <w:rPr>
                <w:rFonts w:eastAsia="Times New Roman" w:cs="Calibri"/>
                <w:color w:val="000000"/>
                <w:szCs w:val="18"/>
              </w:rPr>
              <w:br/>
            </w:r>
          </w:p>
        </w:tc>
        <w:tc>
          <w:tcPr>
            <w:tcW w:w="5669" w:type="dxa"/>
            <w:vMerge/>
            <w:tcBorders>
              <w:top w:val="nil"/>
              <w:left w:val="single" w:sz="8"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495"/>
        </w:trPr>
        <w:tc>
          <w:tcPr>
            <w:tcW w:w="3402" w:type="dxa"/>
            <w:tcBorders>
              <w:top w:val="nil"/>
              <w:left w:val="single" w:sz="8" w:space="0" w:color="000000"/>
              <w:bottom w:val="single" w:sz="8"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t xml:space="preserve">4. </w:t>
            </w:r>
            <w:r w:rsidRPr="00401E30">
              <w:rPr>
                <w:rFonts w:eastAsia="Times New Roman" w:cs="Calibri"/>
                <w:color w:val="000000"/>
                <w:szCs w:val="18"/>
              </w:rPr>
              <w:t>wsparcie osób starszych osobą wolontariusza w dotarciu do miejsc wydarzeń sportowych i rekreacyjnych</w:t>
            </w:r>
          </w:p>
        </w:tc>
        <w:tc>
          <w:tcPr>
            <w:tcW w:w="5669" w:type="dxa"/>
            <w:vMerge/>
            <w:tcBorders>
              <w:top w:val="nil"/>
              <w:left w:val="single" w:sz="8" w:space="0" w:color="auto"/>
              <w:bottom w:val="single" w:sz="8" w:space="0" w:color="auto"/>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375"/>
        </w:trPr>
        <w:tc>
          <w:tcPr>
            <w:tcW w:w="9071" w:type="dxa"/>
            <w:gridSpan w:val="2"/>
            <w:tcBorders>
              <w:top w:val="single" w:sz="8" w:space="0" w:color="auto"/>
              <w:left w:val="single" w:sz="8" w:space="0" w:color="auto"/>
              <w:bottom w:val="single" w:sz="4" w:space="0" w:color="auto"/>
              <w:right w:val="single" w:sz="8"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Działanie 1.2.3   Rozwój różnorodnych form aktywności edukacyjnej kierowanych do seniorów</w:t>
            </w:r>
          </w:p>
        </w:tc>
      </w:tr>
      <w:tr w:rsidR="0049011F" w:rsidRPr="00401E30" w:rsidTr="006A2952">
        <w:trPr>
          <w:trHeight w:val="269"/>
        </w:trPr>
        <w:tc>
          <w:tcPr>
            <w:tcW w:w="3402" w:type="dxa"/>
            <w:tcBorders>
              <w:top w:val="single" w:sz="4" w:space="0" w:color="auto"/>
              <w:left w:val="single" w:sz="4" w:space="0" w:color="auto"/>
              <w:bottom w:val="nil"/>
              <w:right w:val="single" w:sz="4"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t>1. zróżnicowana oferta edukacyjna, w tym prowadzona w domach sąsiedzkich</w:t>
            </w:r>
            <w:r w:rsidRPr="00401E30">
              <w:rPr>
                <w:rFonts w:eastAsia="Times New Roman" w:cs="Calibri"/>
                <w:color w:val="000000"/>
                <w:szCs w:val="18"/>
              </w:rPr>
              <w:t xml:space="preserve"> np. „wędrujące” wykłady</w:t>
            </w:r>
          </w:p>
        </w:tc>
        <w:tc>
          <w:tcPr>
            <w:tcW w:w="5669" w:type="dxa"/>
            <w:vMerge w:val="restart"/>
            <w:tcBorders>
              <w:top w:val="single" w:sz="4" w:space="0" w:color="auto"/>
              <w:left w:val="single" w:sz="4" w:space="0" w:color="auto"/>
              <w:bottom w:val="single" w:sz="8" w:space="0" w:color="000001"/>
              <w:right w:val="single" w:sz="4" w:space="0" w:color="auto"/>
            </w:tcBorders>
            <w:shd w:val="clear" w:color="000000" w:fill="FFFFFF"/>
            <w:hideMark/>
          </w:tcPr>
          <w:p w:rsidR="0049011F" w:rsidRDefault="0049011F" w:rsidP="00512E51">
            <w:pPr>
              <w:pStyle w:val="Akapitzlist"/>
              <w:numPr>
                <w:ilvl w:val="0"/>
                <w:numId w:val="9"/>
              </w:numPr>
              <w:spacing w:after="0" w:line="240" w:lineRule="auto"/>
              <w:ind w:left="369" w:hanging="284"/>
              <w:jc w:val="both"/>
              <w:rPr>
                <w:rFonts w:eastAsia="Times New Roman" w:cs="Calibri"/>
                <w:szCs w:val="18"/>
              </w:rPr>
            </w:pPr>
            <w:r w:rsidRPr="00401E30">
              <w:rPr>
                <w:rFonts w:eastAsia="Times New Roman" w:cs="Calibri"/>
                <w:szCs w:val="18"/>
              </w:rPr>
              <w:t xml:space="preserve">Oferta edukacyjna Sopockiego Uniwersytetu Trzeciego Wieku obejmuje - wykłady kierunkowe, cykl filozoficzny, biblia, literatura, sztuka, turystyka kulturowa,  podróże ze sztuką, historia architektury i sztuki , turystyczny, psychologiczny, religioznawstwo, teatr operowy,  lektoraty: angielski, niemiecki, francuski, włoski, hiszpański.  Warsztaty komputerowe, pozostałe zajęcia </w:t>
            </w:r>
            <w:r>
              <w:rPr>
                <w:rFonts w:eastAsia="Times New Roman" w:cs="Calibri"/>
                <w:szCs w:val="18"/>
              </w:rPr>
              <w:br/>
            </w:r>
            <w:r w:rsidRPr="00401E30">
              <w:rPr>
                <w:rFonts w:eastAsia="Times New Roman" w:cs="Calibri"/>
                <w:szCs w:val="18"/>
              </w:rPr>
              <w:t xml:space="preserve">i warsztaty - gimnastyczne, turystyczne, Klub filmowy, kuchnie świata, Klub literacki, choreoterapia, rękodzieło, artystyczne, fotograficzne, tai-chi, gimnastyka </w:t>
            </w:r>
            <w:r w:rsidRPr="00401E30">
              <w:rPr>
                <w:rFonts w:eastAsia="Times New Roman" w:cs="Calibri"/>
                <w:szCs w:val="18"/>
              </w:rPr>
              <w:lastRenderedPageBreak/>
              <w:t xml:space="preserve">naturalna/joga, ekologia, </w:t>
            </w:r>
            <w:proofErr w:type="spellStart"/>
            <w:r w:rsidRPr="00401E30">
              <w:rPr>
                <w:rFonts w:eastAsia="Times New Roman" w:cs="Calibri"/>
                <w:szCs w:val="18"/>
              </w:rPr>
              <w:t>decoupage</w:t>
            </w:r>
            <w:proofErr w:type="spellEnd"/>
            <w:r w:rsidRPr="00401E30">
              <w:rPr>
                <w:rFonts w:eastAsia="Times New Roman" w:cs="Calibri"/>
                <w:szCs w:val="18"/>
              </w:rPr>
              <w:t xml:space="preserve">, rysunek, tańce świata,  literatura, Muzea w Muzeum, zdrowe odżywianie, poetyckie, trening umysłu, psychologia szczęścia, dramatyczne, dziennikarstwo, podróże </w:t>
            </w:r>
            <w:r>
              <w:rPr>
                <w:rFonts w:eastAsia="Times New Roman" w:cs="Calibri"/>
                <w:szCs w:val="18"/>
              </w:rPr>
              <w:br/>
            </w:r>
            <w:r w:rsidRPr="00401E30">
              <w:rPr>
                <w:rFonts w:eastAsia="Times New Roman" w:cs="Calibri"/>
                <w:szCs w:val="18"/>
              </w:rPr>
              <w:t>i odkrycia z NG, Zobacz Pomorze Teraz, piękna 50+, Lady L</w:t>
            </w:r>
            <w:r>
              <w:rPr>
                <w:rFonts w:eastAsia="Times New Roman" w:cs="Calibri"/>
                <w:szCs w:val="18"/>
              </w:rPr>
              <w:t>atino</w:t>
            </w:r>
          </w:p>
          <w:p w:rsidR="0049011F" w:rsidRDefault="0049011F" w:rsidP="006A2952">
            <w:pPr>
              <w:pStyle w:val="Akapitzlist"/>
              <w:spacing w:after="0" w:line="240" w:lineRule="auto"/>
              <w:ind w:left="370"/>
              <w:jc w:val="both"/>
              <w:rPr>
                <w:rFonts w:eastAsia="Times New Roman" w:cs="Calibri"/>
                <w:szCs w:val="18"/>
              </w:rPr>
            </w:pPr>
            <w:r w:rsidRPr="0055687F">
              <w:rPr>
                <w:rFonts w:eastAsia="Times New Roman" w:cs="Calibri"/>
                <w:szCs w:val="18"/>
              </w:rPr>
              <w:t>W różnych filiach domów sąsiedzkich zlokalizowanych w ró</w:t>
            </w:r>
            <w:r>
              <w:rPr>
                <w:rFonts w:eastAsia="Times New Roman" w:cs="Calibri"/>
                <w:szCs w:val="18"/>
              </w:rPr>
              <w:t>ż</w:t>
            </w:r>
            <w:r w:rsidRPr="0055687F">
              <w:rPr>
                <w:rFonts w:eastAsia="Times New Roman" w:cs="Calibri"/>
                <w:szCs w:val="18"/>
              </w:rPr>
              <w:t xml:space="preserve">nych częściach miasta organizowane </w:t>
            </w:r>
            <w:r>
              <w:rPr>
                <w:rFonts w:eastAsia="Times New Roman" w:cs="Calibri"/>
                <w:szCs w:val="18"/>
              </w:rPr>
              <w:t>były</w:t>
            </w:r>
            <w:r w:rsidRPr="0055687F">
              <w:rPr>
                <w:rFonts w:eastAsia="Times New Roman" w:cs="Calibri"/>
                <w:szCs w:val="18"/>
              </w:rPr>
              <w:t xml:space="preserve"> cykliczne wykłady dotyczące zdrowego odżywiania, wykłady psychologii relacji i prawa cywilnego. Dodatkowo biblioteka sopocka w swoich poszczególnych filiach organiz</w:t>
            </w:r>
            <w:r>
              <w:rPr>
                <w:rFonts w:eastAsia="Times New Roman" w:cs="Calibri"/>
                <w:szCs w:val="18"/>
              </w:rPr>
              <w:t>owała</w:t>
            </w:r>
            <w:r w:rsidRPr="0055687F">
              <w:rPr>
                <w:rFonts w:eastAsia="Times New Roman" w:cs="Calibri"/>
                <w:szCs w:val="18"/>
              </w:rPr>
              <w:t xml:space="preserve"> spotkania eduk</w:t>
            </w:r>
            <w:r>
              <w:rPr>
                <w:rFonts w:eastAsia="Times New Roman" w:cs="Calibri"/>
                <w:szCs w:val="18"/>
              </w:rPr>
              <w:t xml:space="preserve">acyjne </w:t>
            </w:r>
            <w:r w:rsidRPr="0055687F">
              <w:rPr>
                <w:rFonts w:eastAsia="Times New Roman" w:cs="Calibri"/>
                <w:szCs w:val="18"/>
              </w:rPr>
              <w:t>o tematyce przyrodniczej, podróżniczej, historycznej. Dodatkowo wykłady historyczne organizow</w:t>
            </w:r>
            <w:r>
              <w:rPr>
                <w:rFonts w:eastAsia="Times New Roman" w:cs="Calibri"/>
                <w:szCs w:val="18"/>
              </w:rPr>
              <w:t>ane regularnie w Muzeum Sopotu</w:t>
            </w:r>
          </w:p>
          <w:p w:rsidR="0049011F" w:rsidRPr="0029031A" w:rsidRDefault="0049011F" w:rsidP="006A2952">
            <w:pPr>
              <w:pStyle w:val="Akapitzlist"/>
              <w:numPr>
                <w:ilvl w:val="0"/>
                <w:numId w:val="9"/>
              </w:numPr>
              <w:spacing w:after="0" w:line="240" w:lineRule="auto"/>
              <w:ind w:left="370" w:hanging="284"/>
              <w:jc w:val="both"/>
              <w:rPr>
                <w:rFonts w:eastAsia="Times New Roman" w:cs="Calibri"/>
                <w:szCs w:val="18"/>
              </w:rPr>
            </w:pPr>
            <w:r>
              <w:rPr>
                <w:rFonts w:eastAsia="Times New Roman" w:cs="Calibri"/>
                <w:szCs w:val="18"/>
              </w:rPr>
              <w:t xml:space="preserve">Łącznie odbyło się 6200 </w:t>
            </w:r>
            <w:r w:rsidRPr="0029031A">
              <w:rPr>
                <w:rFonts w:eastAsia="Times New Roman" w:cs="Calibri"/>
                <w:szCs w:val="18"/>
              </w:rPr>
              <w:t>zajęć a ud</w:t>
            </w:r>
            <w:r>
              <w:rPr>
                <w:rFonts w:eastAsia="Times New Roman" w:cs="Calibri"/>
                <w:szCs w:val="18"/>
              </w:rPr>
              <w:t>ział w nich wzięło 892 seniorów</w:t>
            </w:r>
          </w:p>
          <w:p w:rsidR="0049011F" w:rsidRDefault="0049011F" w:rsidP="006A2952">
            <w:pPr>
              <w:pStyle w:val="Akapitzlist"/>
              <w:numPr>
                <w:ilvl w:val="0"/>
                <w:numId w:val="9"/>
              </w:numPr>
              <w:spacing w:after="0" w:line="240" w:lineRule="auto"/>
              <w:ind w:left="370" w:hanging="284"/>
              <w:jc w:val="both"/>
              <w:rPr>
                <w:rFonts w:eastAsia="Times New Roman" w:cs="Calibri"/>
                <w:szCs w:val="18"/>
              </w:rPr>
            </w:pPr>
            <w:r>
              <w:rPr>
                <w:rFonts w:eastAsia="Times New Roman" w:cs="Calibri"/>
                <w:szCs w:val="18"/>
              </w:rPr>
              <w:t>O</w:t>
            </w:r>
            <w:r w:rsidRPr="003A00DF">
              <w:rPr>
                <w:rFonts w:eastAsia="Times New Roman" w:cs="Calibri"/>
                <w:szCs w:val="18"/>
              </w:rPr>
              <w:t>rganizacja</w:t>
            </w:r>
            <w:r>
              <w:rPr>
                <w:rFonts w:eastAsia="Times New Roman" w:cs="Calibri"/>
                <w:szCs w:val="18"/>
              </w:rPr>
              <w:t xml:space="preserve"> przez Komendę Miejską Policji</w:t>
            </w:r>
            <w:r w:rsidRPr="003A00DF">
              <w:rPr>
                <w:rFonts w:eastAsia="Times New Roman" w:cs="Calibri"/>
                <w:szCs w:val="18"/>
              </w:rPr>
              <w:t xml:space="preserve"> </w:t>
            </w:r>
            <w:r>
              <w:rPr>
                <w:rFonts w:eastAsia="Times New Roman" w:cs="Calibri"/>
                <w:szCs w:val="18"/>
              </w:rPr>
              <w:t xml:space="preserve">w Sopocie </w:t>
            </w:r>
            <w:r w:rsidRPr="003A00DF">
              <w:rPr>
                <w:rFonts w:eastAsia="Times New Roman" w:cs="Calibri"/>
                <w:szCs w:val="18"/>
              </w:rPr>
              <w:t>debat społecznych  n</w:t>
            </w:r>
            <w:r>
              <w:rPr>
                <w:rFonts w:eastAsia="Times New Roman" w:cs="Calibri"/>
                <w:szCs w:val="18"/>
              </w:rPr>
              <w:t>t.</w:t>
            </w:r>
            <w:r w:rsidRPr="003A00DF">
              <w:rPr>
                <w:rFonts w:eastAsia="Times New Roman" w:cs="Calibri"/>
                <w:szCs w:val="18"/>
              </w:rPr>
              <w:t>:</w:t>
            </w:r>
            <w:r>
              <w:rPr>
                <w:rFonts w:eastAsia="Times New Roman" w:cs="Calibri"/>
                <w:szCs w:val="18"/>
              </w:rPr>
              <w:t xml:space="preserve"> </w:t>
            </w:r>
            <w:r w:rsidRPr="003A00DF">
              <w:rPr>
                <w:rFonts w:eastAsia="Times New Roman" w:cs="Calibri"/>
                <w:szCs w:val="18"/>
              </w:rPr>
              <w:t>"Bezpieczny senior na drod</w:t>
            </w:r>
            <w:r>
              <w:rPr>
                <w:rFonts w:eastAsia="Times New Roman" w:cs="Calibri"/>
                <w:szCs w:val="18"/>
              </w:rPr>
              <w:t>ze"; "</w:t>
            </w:r>
            <w:proofErr w:type="spellStart"/>
            <w:r>
              <w:rPr>
                <w:rFonts w:eastAsia="Times New Roman" w:cs="Calibri"/>
                <w:szCs w:val="18"/>
              </w:rPr>
              <w:t>Cyber</w:t>
            </w:r>
            <w:proofErr w:type="spellEnd"/>
            <w:r>
              <w:rPr>
                <w:rFonts w:eastAsia="Times New Roman" w:cs="Calibri"/>
                <w:szCs w:val="18"/>
              </w:rPr>
              <w:t xml:space="preserve"> zagrożenia i przestępstwa z nienawiści", </w:t>
            </w:r>
            <w:r w:rsidRPr="003A00DF">
              <w:rPr>
                <w:rFonts w:eastAsia="Times New Roman" w:cs="Calibri"/>
                <w:szCs w:val="18"/>
              </w:rPr>
              <w:t>KMZB</w:t>
            </w:r>
            <w:r>
              <w:rPr>
                <w:rFonts w:eastAsia="Times New Roman" w:cs="Calibri"/>
                <w:szCs w:val="18"/>
              </w:rPr>
              <w:t xml:space="preserve"> </w:t>
            </w:r>
            <w:r w:rsidRPr="00CB173B">
              <w:rPr>
                <w:rFonts w:eastAsia="Times New Roman" w:cs="Calibri"/>
                <w:szCs w:val="18"/>
              </w:rPr>
              <w:t>(</w:t>
            </w:r>
            <w:r w:rsidRPr="00CB173B">
              <w:rPr>
                <w:rFonts w:eastAsia="Times New Roman" w:cs="Calibri"/>
                <w:bCs/>
                <w:szCs w:val="18"/>
              </w:rPr>
              <w:t>Krajowa Mapa Zagrożeń Bezpieczeństwa)</w:t>
            </w:r>
            <w:r w:rsidRPr="00CB173B">
              <w:rPr>
                <w:rFonts w:eastAsia="Times New Roman" w:cs="Calibri"/>
                <w:szCs w:val="18"/>
              </w:rPr>
              <w:t>,</w:t>
            </w:r>
            <w:r w:rsidRPr="003A00DF">
              <w:rPr>
                <w:rFonts w:eastAsia="Times New Roman" w:cs="Calibri"/>
                <w:szCs w:val="18"/>
              </w:rPr>
              <w:t xml:space="preserve">  "Dzieln</w:t>
            </w:r>
            <w:r>
              <w:rPr>
                <w:rFonts w:eastAsia="Times New Roman" w:cs="Calibri"/>
                <w:szCs w:val="18"/>
              </w:rPr>
              <w:t>i</w:t>
            </w:r>
            <w:r w:rsidRPr="003A00DF">
              <w:rPr>
                <w:rFonts w:eastAsia="Times New Roman" w:cs="Calibri"/>
                <w:szCs w:val="18"/>
              </w:rPr>
              <w:t>cowy bliżej nas"</w:t>
            </w:r>
            <w:r>
              <w:rPr>
                <w:rFonts w:eastAsia="Times New Roman" w:cs="Calibri"/>
                <w:szCs w:val="18"/>
              </w:rPr>
              <w:t xml:space="preserve">, </w:t>
            </w:r>
            <w:r w:rsidRPr="003A00DF">
              <w:rPr>
                <w:rFonts w:eastAsia="Times New Roman" w:cs="Calibri"/>
                <w:szCs w:val="18"/>
              </w:rPr>
              <w:t xml:space="preserve"> "Bezpieczeństwo se</w:t>
            </w:r>
            <w:r>
              <w:rPr>
                <w:rFonts w:eastAsia="Times New Roman" w:cs="Calibri"/>
                <w:szCs w:val="18"/>
              </w:rPr>
              <w:t xml:space="preserve">niorów w miejscu zamieszkania", "Oszustwa - pod legendą" </w:t>
            </w:r>
            <w:r w:rsidRPr="003A00DF">
              <w:rPr>
                <w:rFonts w:eastAsia="Times New Roman" w:cs="Calibri"/>
                <w:szCs w:val="18"/>
              </w:rPr>
              <w:t>oraz szkoleń rea</w:t>
            </w:r>
            <w:r>
              <w:rPr>
                <w:rFonts w:eastAsia="Times New Roman" w:cs="Calibri"/>
                <w:szCs w:val="18"/>
              </w:rPr>
              <w:t xml:space="preserve">lizowanych przez dzielnicowych. </w:t>
            </w:r>
          </w:p>
          <w:p w:rsidR="0049011F" w:rsidRPr="005D313D" w:rsidRDefault="0049011F" w:rsidP="005D313D">
            <w:pPr>
              <w:pStyle w:val="Akapitzlist"/>
              <w:spacing w:after="0" w:line="240" w:lineRule="auto"/>
              <w:ind w:left="370"/>
              <w:jc w:val="both"/>
              <w:rPr>
                <w:rFonts w:eastAsia="Times New Roman" w:cs="Calibri"/>
                <w:szCs w:val="18"/>
              </w:rPr>
            </w:pPr>
            <w:r>
              <w:rPr>
                <w:rFonts w:eastAsia="Times New Roman" w:cs="Calibri"/>
                <w:szCs w:val="18"/>
              </w:rPr>
              <w:t>Łącznie odbyło się 26 debat a udział w nich wzięło 174 s</w:t>
            </w:r>
            <w:r w:rsidR="005D313D">
              <w:rPr>
                <w:rFonts w:eastAsia="Times New Roman" w:cs="Calibri"/>
                <w:szCs w:val="18"/>
              </w:rPr>
              <w:t>eniorów.</w:t>
            </w:r>
          </w:p>
        </w:tc>
      </w:tr>
      <w:tr w:rsidR="0049011F" w:rsidRPr="00401E30" w:rsidTr="00512E51">
        <w:trPr>
          <w:trHeight w:val="1752"/>
        </w:trPr>
        <w:tc>
          <w:tcPr>
            <w:tcW w:w="3402" w:type="dxa"/>
            <w:tcBorders>
              <w:top w:val="nil"/>
              <w:left w:val="single" w:sz="4" w:space="0" w:color="auto"/>
              <w:bottom w:val="nil"/>
              <w:right w:val="single" w:sz="4" w:space="0" w:color="auto"/>
            </w:tcBorders>
            <w:shd w:val="clear" w:color="000000" w:fill="FFFFFF"/>
            <w:hideMark/>
          </w:tcPr>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r w:rsidRPr="00401E30">
              <w:rPr>
                <w:rFonts w:eastAsia="Times New Roman" w:cs="Calibri"/>
                <w:szCs w:val="18"/>
              </w:rPr>
              <w:t xml:space="preserve">2. </w:t>
            </w:r>
            <w:r w:rsidRPr="00401E30">
              <w:rPr>
                <w:rFonts w:eastAsia="Times New Roman" w:cs="Calibri"/>
                <w:color w:val="000000"/>
                <w:szCs w:val="18"/>
              </w:rPr>
              <w:t>zachęcanie do aktywności umysłowej poprzez np. spotkania literackie</w:t>
            </w:r>
          </w:p>
        </w:tc>
        <w:tc>
          <w:tcPr>
            <w:tcW w:w="5669" w:type="dxa"/>
            <w:vMerge/>
            <w:tcBorders>
              <w:top w:val="nil"/>
              <w:left w:val="single" w:sz="4" w:space="0" w:color="auto"/>
              <w:bottom w:val="single" w:sz="8" w:space="0" w:color="000001"/>
              <w:right w:val="single" w:sz="4"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510"/>
        </w:trPr>
        <w:tc>
          <w:tcPr>
            <w:tcW w:w="3402" w:type="dxa"/>
            <w:tcBorders>
              <w:top w:val="nil"/>
              <w:left w:val="single" w:sz="4" w:space="0" w:color="auto"/>
              <w:right w:val="single" w:sz="4" w:space="0" w:color="auto"/>
            </w:tcBorders>
            <w:shd w:val="clear" w:color="000000" w:fill="FFFFFF"/>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lastRenderedPageBreak/>
              <w:t xml:space="preserve">3. </w:t>
            </w:r>
            <w:r w:rsidRPr="00401E30">
              <w:rPr>
                <w:rFonts w:eastAsia="Times New Roman" w:cs="Calibri"/>
                <w:color w:val="000000"/>
                <w:szCs w:val="18"/>
              </w:rPr>
              <w:t>organizacja zajęć wspierających zachowanie sprawności intelektualnej poprzez uzupełnianie i aktualizowanie wiedzy, pobudzających osoby starsze do aktywności twórczej i fizycznej</w:t>
            </w:r>
          </w:p>
        </w:tc>
        <w:tc>
          <w:tcPr>
            <w:tcW w:w="5669" w:type="dxa"/>
            <w:vMerge/>
            <w:tcBorders>
              <w:top w:val="nil"/>
              <w:left w:val="single" w:sz="4" w:space="0" w:color="auto"/>
              <w:bottom w:val="single" w:sz="8" w:space="0" w:color="000001"/>
              <w:right w:val="single" w:sz="4"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240"/>
        </w:trPr>
        <w:tc>
          <w:tcPr>
            <w:tcW w:w="3402" w:type="dxa"/>
            <w:tcBorders>
              <w:top w:val="nil"/>
              <w:left w:val="single" w:sz="4" w:space="0" w:color="auto"/>
              <w:right w:val="single" w:sz="4" w:space="0" w:color="auto"/>
            </w:tcBorders>
            <w:shd w:val="clear" w:color="000000" w:fill="FFFFFF"/>
            <w:hideMark/>
          </w:tcPr>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r w:rsidRPr="00401E30">
              <w:rPr>
                <w:rFonts w:eastAsia="Times New Roman" w:cs="Calibri"/>
                <w:szCs w:val="18"/>
              </w:rPr>
              <w:t>4. wsparcie wolontariuszy w dotarciu na zajęcia edukacyjne</w:t>
            </w:r>
          </w:p>
        </w:tc>
        <w:tc>
          <w:tcPr>
            <w:tcW w:w="5669" w:type="dxa"/>
            <w:vMerge/>
            <w:tcBorders>
              <w:top w:val="nil"/>
              <w:left w:val="single" w:sz="4" w:space="0" w:color="auto"/>
              <w:bottom w:val="single" w:sz="4" w:space="0" w:color="auto"/>
              <w:right w:val="single" w:sz="4" w:space="0" w:color="auto"/>
            </w:tcBorders>
            <w:vAlign w:val="center"/>
            <w:hideMark/>
          </w:tcPr>
          <w:p w:rsidR="0049011F" w:rsidRPr="00401E30" w:rsidRDefault="0049011F" w:rsidP="006A2952">
            <w:pPr>
              <w:spacing w:after="0" w:line="240" w:lineRule="auto"/>
              <w:rPr>
                <w:rFonts w:eastAsia="Times New Roman" w:cs="Calibri"/>
                <w:sz w:val="18"/>
                <w:szCs w:val="18"/>
              </w:rPr>
            </w:pPr>
          </w:p>
        </w:tc>
      </w:tr>
      <w:tr w:rsidR="0049011F" w:rsidRPr="00401E30" w:rsidTr="006A2952">
        <w:trPr>
          <w:trHeight w:val="255"/>
        </w:trPr>
        <w:tc>
          <w:tcPr>
            <w:tcW w:w="3402" w:type="dxa"/>
            <w:tcBorders>
              <w:left w:val="single" w:sz="4" w:space="0" w:color="auto"/>
              <w:bottom w:val="single" w:sz="4" w:space="0" w:color="auto"/>
              <w:right w:val="single" w:sz="4" w:space="0" w:color="auto"/>
            </w:tcBorders>
            <w:shd w:val="clear" w:color="000000" w:fill="FFFFFF"/>
            <w:hideMark/>
          </w:tcPr>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p>
          <w:p w:rsidR="0049011F" w:rsidRPr="00401E30" w:rsidRDefault="0049011F" w:rsidP="006A2952">
            <w:pPr>
              <w:spacing w:after="0" w:line="240" w:lineRule="auto"/>
              <w:rPr>
                <w:rFonts w:eastAsia="Times New Roman" w:cs="Calibri"/>
                <w:szCs w:val="18"/>
              </w:rPr>
            </w:pPr>
            <w:r w:rsidRPr="00401E30">
              <w:rPr>
                <w:rFonts w:eastAsia="Times New Roman" w:cs="Calibri"/>
                <w:szCs w:val="18"/>
              </w:rPr>
              <w:t xml:space="preserve">5. utworzenie publicznych </w:t>
            </w:r>
            <w:r w:rsidRPr="00401E30">
              <w:rPr>
                <w:rFonts w:eastAsia="Times New Roman" w:cs="Calibri"/>
                <w:color w:val="00000A"/>
                <w:szCs w:val="18"/>
              </w:rPr>
              <w:t>punktów dostępu do Internetu</w:t>
            </w:r>
          </w:p>
        </w:tc>
        <w:tc>
          <w:tcPr>
            <w:tcW w:w="5669" w:type="dxa"/>
            <w:vMerge/>
            <w:tcBorders>
              <w:top w:val="single" w:sz="4" w:space="0" w:color="auto"/>
              <w:left w:val="single" w:sz="4" w:space="0" w:color="auto"/>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sz w:val="18"/>
                <w:szCs w:val="18"/>
              </w:rPr>
            </w:pPr>
          </w:p>
        </w:tc>
      </w:tr>
    </w:tbl>
    <w:p w:rsidR="0049011F" w:rsidRPr="00401E30" w:rsidRDefault="0049011F" w:rsidP="0049011F"/>
    <w:tbl>
      <w:tblPr>
        <w:tblStyle w:val="Tabela-Siatka"/>
        <w:tblW w:w="0" w:type="auto"/>
        <w:jc w:val="center"/>
        <w:tblLook w:val="04A0" w:firstRow="1" w:lastRow="0" w:firstColumn="1" w:lastColumn="0" w:noHBand="0" w:noVBand="1"/>
      </w:tblPr>
      <w:tblGrid>
        <w:gridCol w:w="9071"/>
      </w:tblGrid>
      <w:tr w:rsidR="0049011F" w:rsidRPr="00401E30" w:rsidTr="006A2952">
        <w:trPr>
          <w:trHeight w:val="850"/>
          <w:jc w:val="center"/>
        </w:trPr>
        <w:tc>
          <w:tcPr>
            <w:tcW w:w="9071" w:type="dxa"/>
            <w:shd w:val="clear" w:color="auto" w:fill="BFBFBF" w:themeFill="background1" w:themeFillShade="BF"/>
            <w:vAlign w:val="center"/>
          </w:tcPr>
          <w:p w:rsidR="0049011F" w:rsidRPr="00401E30" w:rsidRDefault="0049011F" w:rsidP="006A2952">
            <w:pPr>
              <w:pStyle w:val="Default"/>
              <w:rPr>
                <w:rFonts w:asciiTheme="minorHAnsi" w:hAnsiTheme="minorHAnsi"/>
                <w:sz w:val="28"/>
                <w:szCs w:val="28"/>
              </w:rPr>
            </w:pPr>
            <w:r w:rsidRPr="00401E30">
              <w:rPr>
                <w:rFonts w:asciiTheme="minorHAnsi" w:hAnsiTheme="minorHAnsi"/>
                <w:b/>
                <w:bCs/>
                <w:sz w:val="28"/>
                <w:szCs w:val="28"/>
              </w:rPr>
              <w:t xml:space="preserve">Priorytet 1. 3 </w:t>
            </w:r>
          </w:p>
          <w:p w:rsidR="0049011F" w:rsidRPr="00401E30" w:rsidRDefault="0049011F" w:rsidP="006A2952">
            <w:r w:rsidRPr="00401E30">
              <w:rPr>
                <w:b/>
                <w:bCs/>
                <w:sz w:val="28"/>
                <w:szCs w:val="28"/>
              </w:rPr>
              <w:t xml:space="preserve">Wydłużona aktywność zawodowa seniorów </w:t>
            </w:r>
          </w:p>
        </w:tc>
      </w:tr>
    </w:tbl>
    <w:tbl>
      <w:tblPr>
        <w:tblW w:w="9071" w:type="dxa"/>
        <w:tblInd w:w="51" w:type="dxa"/>
        <w:tblCellMar>
          <w:left w:w="70" w:type="dxa"/>
          <w:right w:w="70" w:type="dxa"/>
        </w:tblCellMar>
        <w:tblLook w:val="04A0" w:firstRow="1" w:lastRow="0" w:firstColumn="1" w:lastColumn="0" w:noHBand="0" w:noVBand="1"/>
      </w:tblPr>
      <w:tblGrid>
        <w:gridCol w:w="3402"/>
        <w:gridCol w:w="5669"/>
      </w:tblGrid>
      <w:tr w:rsidR="0049011F" w:rsidRPr="00401E30" w:rsidTr="006A2952">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DBEEF3"/>
            <w:vAlign w:val="center"/>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Działanie 1.3.1   Dostosowywanie oferty dedykowanej </w:t>
            </w:r>
            <w:r w:rsidRPr="00401E30">
              <w:rPr>
                <w:rFonts w:eastAsia="Times New Roman" w:cs="Calibri"/>
                <w:color w:val="00000A"/>
              </w:rPr>
              <w:t>osobom 50+</w:t>
            </w:r>
          </w:p>
        </w:tc>
      </w:tr>
      <w:tr w:rsidR="0049011F" w:rsidRPr="00401E30" w:rsidTr="006A2952">
        <w:trPr>
          <w:trHeight w:val="300"/>
        </w:trPr>
        <w:tc>
          <w:tcPr>
            <w:tcW w:w="3402" w:type="dxa"/>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1. organizacja wsparcia dla osób pracujących</w:t>
            </w:r>
          </w:p>
        </w:tc>
        <w:tc>
          <w:tcPr>
            <w:tcW w:w="5669" w:type="dxa"/>
            <w:vMerge w:val="restart"/>
            <w:tcBorders>
              <w:top w:val="single" w:sz="4" w:space="0" w:color="auto"/>
              <w:left w:val="single" w:sz="8" w:space="0" w:color="auto"/>
              <w:bottom w:val="nil"/>
              <w:right w:val="single" w:sz="8" w:space="0" w:color="auto"/>
            </w:tcBorders>
            <w:shd w:val="clear" w:color="000000" w:fill="FFFFFF"/>
            <w:hideMark/>
          </w:tcPr>
          <w:p w:rsidR="0049011F" w:rsidRPr="00CB173B" w:rsidRDefault="0049011F" w:rsidP="006A2952">
            <w:pPr>
              <w:pStyle w:val="Akapitzlist"/>
              <w:numPr>
                <w:ilvl w:val="0"/>
                <w:numId w:val="10"/>
              </w:numPr>
              <w:spacing w:after="120" w:line="240" w:lineRule="auto"/>
              <w:ind w:left="375" w:hanging="284"/>
              <w:jc w:val="both"/>
              <w:rPr>
                <w:rFonts w:eastAsia="Times New Roman" w:cs="Calibri"/>
                <w:color w:val="00000A"/>
              </w:rPr>
            </w:pPr>
            <w:r w:rsidRPr="007530CB">
              <w:rPr>
                <w:rFonts w:eastAsia="Times New Roman" w:cs="Calibri"/>
                <w:b/>
                <w:color w:val="00000A"/>
              </w:rPr>
              <w:t>Centrum Integracji Społecznej</w:t>
            </w:r>
            <w:r w:rsidRPr="007530CB">
              <w:rPr>
                <w:rFonts w:eastAsia="Times New Roman" w:cs="Calibri"/>
                <w:color w:val="00000A"/>
              </w:rPr>
              <w:t xml:space="preserve"> jest jednostką organizacyjną realizującą reintegrację zawodową i społeczną w oparciu o ustawę o zatrudnieniu socjalnym. CIS w Sopocie oferuje pracę w czterech warsztatach: hotelarsko–gastronomicznym</w:t>
            </w:r>
            <w:r w:rsidR="005D313D">
              <w:rPr>
                <w:rFonts w:eastAsia="Times New Roman" w:cs="Calibri"/>
                <w:color w:val="00000A"/>
              </w:rPr>
              <w:t xml:space="preserve">, remontowo </w:t>
            </w:r>
            <w:r w:rsidRPr="00CB173B">
              <w:rPr>
                <w:rFonts w:eastAsia="Times New Roman" w:cs="Calibri"/>
                <w:color w:val="00000A"/>
              </w:rPr>
              <w:t>porządkowym,</w:t>
            </w:r>
            <w:r>
              <w:rPr>
                <w:rFonts w:eastAsia="Times New Roman" w:cs="Calibri"/>
                <w:color w:val="00000A"/>
              </w:rPr>
              <w:t xml:space="preserve"> pielęgnacji terenów zielonych, </w:t>
            </w:r>
            <w:r w:rsidRPr="00CB173B">
              <w:rPr>
                <w:rFonts w:eastAsia="Times New Roman" w:cs="Calibri"/>
                <w:color w:val="00000A"/>
              </w:rPr>
              <w:t xml:space="preserve">opiekuna/ki środowiskowego/ej, indywidualnym. Ponadto, zapewniane są: świadczenie integracyjne w wysokości 100% zasiłku dla bezrobotnych (w pierwszym miesiącu, który jest okresem próbnym - 50% zasiłku), ubezpieczenie zdrowotne i społeczne, ubezpieczenie z tytułu wypadków lub chorób zawodowych, jeden posiłek dziennie, bilety komunikacji miejskiej, środki ochrony indywidualnej, fachowa pomoc ze strony psychologa, doradcy zawodowego oraz pracownika socjalnego, szkolenia językowe, komputerowe, możliwość zdobycia uprawnień zawodowych, liczne aktywności wynikające z realizacji programu reintegracji społecznej (np. wyjścia do kina, teatru, muzeum, </w:t>
            </w:r>
            <w:r w:rsidRPr="00CB173B">
              <w:rPr>
                <w:rFonts w:eastAsia="Times New Roman" w:cs="Calibri"/>
                <w:color w:val="00000A"/>
              </w:rPr>
              <w:lastRenderedPageBreak/>
              <w:t xml:space="preserve">wycieczki krajoznawcze). Cykl trwa 6 miesięcy – uczestnictwo w zajęciach reintegracyjnych od </w:t>
            </w:r>
            <w:r w:rsidRPr="000E4080">
              <w:rPr>
                <w:rFonts w:eastAsia="Times New Roman" w:cs="Calibri"/>
                <w:color w:val="00000A"/>
              </w:rPr>
              <w:t xml:space="preserve">poniedziałku do piątku w godzinach 8-14. W reintegracji wzięło udział 42 osoby. CIS Sopot stał się ważnym narzędziem aktywnej integracji wykorzystywanym </w:t>
            </w:r>
            <w:r w:rsidRPr="00CB173B">
              <w:rPr>
                <w:rFonts w:eastAsia="Times New Roman" w:cs="Calibri"/>
                <w:color w:val="00000A"/>
              </w:rPr>
              <w:t>przez instytucje pomocy społecznej – MOPS Sopot, PUP Gdynia</w:t>
            </w:r>
          </w:p>
          <w:p w:rsidR="0049011F" w:rsidRPr="00D975F0" w:rsidRDefault="0049011F" w:rsidP="006A2952">
            <w:pPr>
              <w:pStyle w:val="Akapitzlist"/>
              <w:numPr>
                <w:ilvl w:val="0"/>
                <w:numId w:val="10"/>
              </w:numPr>
              <w:spacing w:after="0" w:line="240" w:lineRule="auto"/>
              <w:ind w:left="372" w:hanging="284"/>
              <w:jc w:val="both"/>
              <w:rPr>
                <w:rFonts w:eastAsia="Times New Roman" w:cs="Calibri"/>
                <w:color w:val="00000A"/>
              </w:rPr>
            </w:pPr>
            <w:r w:rsidRPr="007530CB">
              <w:rPr>
                <w:rFonts w:eastAsia="Times New Roman" w:cs="Calibri"/>
                <w:color w:val="00000A"/>
              </w:rPr>
              <w:t>W ramach działalności</w:t>
            </w:r>
            <w:r>
              <w:rPr>
                <w:rFonts w:eastAsia="Times New Roman" w:cs="Calibri"/>
                <w:b/>
                <w:bCs/>
                <w:color w:val="00000A"/>
              </w:rPr>
              <w:t xml:space="preserve"> </w:t>
            </w:r>
            <w:r w:rsidRPr="007530CB">
              <w:rPr>
                <w:rFonts w:eastAsia="Times New Roman" w:cs="Calibri"/>
                <w:b/>
                <w:bCs/>
                <w:color w:val="00000A"/>
              </w:rPr>
              <w:t xml:space="preserve">Powiatowego Urzędu Pracy </w:t>
            </w:r>
            <w:r>
              <w:rPr>
                <w:rFonts w:eastAsia="Times New Roman" w:cs="Calibri"/>
                <w:b/>
                <w:bCs/>
                <w:color w:val="00000A"/>
              </w:rPr>
              <w:br/>
            </w:r>
            <w:r w:rsidRPr="001F1EEB">
              <w:rPr>
                <w:rFonts w:eastAsia="Times New Roman" w:cs="Calibri"/>
                <w:color w:val="00000A"/>
              </w:rPr>
              <w:t>w Gdyni</w:t>
            </w:r>
            <w:r w:rsidRPr="007530CB">
              <w:rPr>
                <w:rFonts w:eastAsia="Times New Roman" w:cs="Calibri"/>
                <w:b/>
                <w:bCs/>
                <w:color w:val="00000A"/>
              </w:rPr>
              <w:t xml:space="preserve"> </w:t>
            </w:r>
            <w:r>
              <w:rPr>
                <w:rFonts w:eastAsia="Times New Roman" w:cs="Calibri"/>
                <w:color w:val="00000A"/>
              </w:rPr>
              <w:t>p</w:t>
            </w:r>
            <w:r w:rsidRPr="00401E30">
              <w:rPr>
                <w:rFonts w:eastAsia="Times New Roman" w:cs="Calibri"/>
                <w:color w:val="00000A"/>
              </w:rPr>
              <w:t>rzyznano jednorazowo środki na podjęcie działalności gospodarczej</w:t>
            </w:r>
            <w:r>
              <w:rPr>
                <w:rFonts w:eastAsia="Times New Roman" w:cs="Calibri"/>
                <w:color w:val="00000A"/>
              </w:rPr>
              <w:t>.</w:t>
            </w:r>
          </w:p>
          <w:p w:rsidR="0049011F" w:rsidRPr="00401E30" w:rsidRDefault="0049011F" w:rsidP="006A2952">
            <w:pPr>
              <w:pStyle w:val="Akapitzlist"/>
              <w:numPr>
                <w:ilvl w:val="0"/>
                <w:numId w:val="10"/>
              </w:numPr>
              <w:spacing w:after="0" w:line="240" w:lineRule="auto"/>
              <w:ind w:left="372" w:hanging="284"/>
              <w:rPr>
                <w:rFonts w:eastAsia="Times New Roman" w:cs="Calibri"/>
                <w:color w:val="00000A"/>
              </w:rPr>
            </w:pPr>
            <w:r w:rsidRPr="00401E30">
              <w:rPr>
                <w:rFonts w:eastAsia="Times New Roman" w:cs="Calibri"/>
                <w:color w:val="00000A"/>
              </w:rPr>
              <w:t xml:space="preserve">Skierowano bezrobotnych na:                                                                                      </w:t>
            </w:r>
            <w:r>
              <w:rPr>
                <w:rFonts w:eastAsia="Times New Roman" w:cs="Calibri"/>
                <w:color w:val="00000A"/>
              </w:rPr>
              <w:t>1</w:t>
            </w:r>
            <w:r w:rsidRPr="00401E30">
              <w:rPr>
                <w:rFonts w:eastAsia="Times New Roman" w:cs="Calibri"/>
                <w:color w:val="00000A"/>
              </w:rPr>
              <w:t xml:space="preserve">. prace interwencyjne                                                                    </w:t>
            </w:r>
            <w:r>
              <w:rPr>
                <w:rFonts w:eastAsia="Times New Roman" w:cs="Calibri"/>
                <w:color w:val="00000A"/>
              </w:rPr>
              <w:t>2</w:t>
            </w:r>
            <w:r w:rsidRPr="00401E30">
              <w:rPr>
                <w:rFonts w:eastAsia="Times New Roman" w:cs="Calibri"/>
                <w:color w:val="00000A"/>
              </w:rPr>
              <w:t xml:space="preserve">. szkolenia                                                                                               </w:t>
            </w:r>
            <w:r>
              <w:rPr>
                <w:rFonts w:eastAsia="Times New Roman" w:cs="Calibri"/>
                <w:color w:val="00000A"/>
              </w:rPr>
              <w:t>3</w:t>
            </w:r>
            <w:r w:rsidRPr="00401E30">
              <w:rPr>
                <w:rFonts w:eastAsia="Times New Roman" w:cs="Calibri"/>
                <w:color w:val="00000A"/>
              </w:rPr>
              <w:t xml:space="preserve">. staże                                                                                                                     </w:t>
            </w:r>
            <w:r>
              <w:rPr>
                <w:rFonts w:eastAsia="Times New Roman" w:cs="Calibri"/>
                <w:color w:val="00000A"/>
              </w:rPr>
              <w:t>4</w:t>
            </w:r>
            <w:r w:rsidRPr="00401E30">
              <w:rPr>
                <w:rFonts w:eastAsia="Times New Roman" w:cs="Calibri"/>
                <w:color w:val="00000A"/>
              </w:rPr>
              <w:t>. prace społeczno-użyteczne                                                            Osoby bezrobotne uzyskały pomoc doradcy zawodowego w ramach:</w:t>
            </w:r>
          </w:p>
          <w:p w:rsidR="0049011F" w:rsidRDefault="0049011F" w:rsidP="006A2952">
            <w:pPr>
              <w:spacing w:after="0" w:line="240" w:lineRule="auto"/>
              <w:ind w:left="360"/>
              <w:rPr>
                <w:rFonts w:eastAsia="Times New Roman" w:cs="Calibri"/>
                <w:color w:val="00000A"/>
              </w:rPr>
            </w:pPr>
            <w:r>
              <w:rPr>
                <w:rFonts w:eastAsia="Times New Roman" w:cs="Calibri"/>
                <w:color w:val="00000A"/>
              </w:rPr>
              <w:t xml:space="preserve">- </w:t>
            </w:r>
            <w:r w:rsidRPr="00150EE8">
              <w:rPr>
                <w:rFonts w:eastAsia="Times New Roman" w:cs="Calibri"/>
                <w:color w:val="00000A"/>
              </w:rPr>
              <w:t>indywidualnej porady zawodowej</w:t>
            </w:r>
          </w:p>
          <w:p w:rsidR="0049011F" w:rsidRDefault="0049011F" w:rsidP="006A2952">
            <w:pPr>
              <w:spacing w:after="0" w:line="240" w:lineRule="auto"/>
              <w:ind w:left="360"/>
              <w:rPr>
                <w:rFonts w:eastAsia="Times New Roman" w:cs="Calibri"/>
                <w:color w:val="00000A"/>
              </w:rPr>
            </w:pPr>
            <w:r>
              <w:rPr>
                <w:rFonts w:eastAsia="Times New Roman" w:cs="Calibri"/>
                <w:color w:val="00000A"/>
              </w:rPr>
              <w:t xml:space="preserve">- </w:t>
            </w:r>
            <w:r w:rsidRPr="00150EE8">
              <w:rPr>
                <w:rFonts w:eastAsia="Times New Roman" w:cs="Calibri"/>
                <w:color w:val="00000A"/>
              </w:rPr>
              <w:t>grupowej porady zawodowej</w:t>
            </w:r>
          </w:p>
          <w:p w:rsidR="0049011F" w:rsidRPr="00150EE8" w:rsidRDefault="0049011F" w:rsidP="006A2952">
            <w:pPr>
              <w:spacing w:after="0" w:line="240" w:lineRule="auto"/>
              <w:ind w:left="360"/>
              <w:rPr>
                <w:rFonts w:eastAsia="Times New Roman" w:cs="Calibri"/>
                <w:color w:val="00000A"/>
              </w:rPr>
            </w:pPr>
            <w:r>
              <w:rPr>
                <w:rFonts w:eastAsia="Times New Roman" w:cs="Calibri"/>
                <w:color w:val="00000A"/>
              </w:rPr>
              <w:t xml:space="preserve">- </w:t>
            </w:r>
            <w:r w:rsidRPr="00150EE8">
              <w:rPr>
                <w:rFonts w:eastAsia="Times New Roman" w:cs="Calibri"/>
                <w:color w:val="00000A"/>
              </w:rPr>
              <w:t>grupowego spotkania informacyjnego</w:t>
            </w:r>
            <w:r>
              <w:rPr>
                <w:rFonts w:eastAsia="Times New Roman" w:cs="Calibri"/>
                <w:color w:val="00000A"/>
              </w:rPr>
              <w:t>.</w:t>
            </w:r>
          </w:p>
        </w:tc>
      </w:tr>
      <w:tr w:rsidR="0049011F" w:rsidRPr="00401E30" w:rsidTr="006A2952">
        <w:trPr>
          <w:trHeight w:val="30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rPr>
            </w:pPr>
          </w:p>
          <w:p w:rsidR="0049011F" w:rsidRPr="00401E30" w:rsidRDefault="0049011F" w:rsidP="006A2952">
            <w:pPr>
              <w:spacing w:after="0" w:line="240" w:lineRule="auto"/>
              <w:rPr>
                <w:rFonts w:eastAsia="Times New Roman" w:cs="Calibri"/>
                <w:color w:val="00000A"/>
              </w:rPr>
            </w:pPr>
          </w:p>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2. organizacja wsparcia dla osób bezrobotnych 50+</w:t>
            </w:r>
          </w:p>
        </w:tc>
        <w:tc>
          <w:tcPr>
            <w:tcW w:w="5669" w:type="dxa"/>
            <w:vMerge/>
            <w:tcBorders>
              <w:top w:val="nil"/>
              <w:left w:val="single" w:sz="8"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color w:val="00000A"/>
              </w:rPr>
            </w:pPr>
          </w:p>
        </w:tc>
      </w:tr>
      <w:tr w:rsidR="0049011F" w:rsidRPr="00401E30" w:rsidTr="006A2952">
        <w:trPr>
          <w:trHeight w:val="1230"/>
        </w:trPr>
        <w:tc>
          <w:tcPr>
            <w:tcW w:w="3402" w:type="dxa"/>
            <w:tcBorders>
              <w:top w:val="nil"/>
              <w:left w:val="single" w:sz="8" w:space="0" w:color="000000"/>
              <w:bottom w:val="single" w:sz="8"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rPr>
            </w:pPr>
          </w:p>
          <w:p w:rsidR="0049011F" w:rsidRPr="00401E30" w:rsidRDefault="0049011F" w:rsidP="006A2952">
            <w:pPr>
              <w:spacing w:after="0" w:line="240" w:lineRule="auto"/>
              <w:rPr>
                <w:rFonts w:eastAsia="Times New Roman" w:cs="Calibri"/>
                <w:color w:val="00000A"/>
              </w:rPr>
            </w:pPr>
          </w:p>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3. wzbogacenie oferty instytucji rynku pracy</w:t>
            </w:r>
          </w:p>
        </w:tc>
        <w:tc>
          <w:tcPr>
            <w:tcW w:w="5669" w:type="dxa"/>
            <w:vMerge/>
            <w:tcBorders>
              <w:top w:val="nil"/>
              <w:left w:val="single" w:sz="8" w:space="0" w:color="auto"/>
              <w:bottom w:val="single" w:sz="8" w:space="0" w:color="auto"/>
              <w:right w:val="single" w:sz="8" w:space="0" w:color="auto"/>
            </w:tcBorders>
            <w:vAlign w:val="center"/>
            <w:hideMark/>
          </w:tcPr>
          <w:p w:rsidR="0049011F" w:rsidRPr="00401E30" w:rsidRDefault="0049011F" w:rsidP="006A2952">
            <w:pPr>
              <w:spacing w:after="0" w:line="240" w:lineRule="auto"/>
              <w:rPr>
                <w:rFonts w:eastAsia="Times New Roman" w:cs="Calibri"/>
                <w:color w:val="00000A"/>
              </w:rPr>
            </w:pPr>
          </w:p>
        </w:tc>
      </w:tr>
      <w:tr w:rsidR="0049011F" w:rsidRPr="00401E30" w:rsidTr="006A2952">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DBEEF3"/>
            <w:vAlign w:val="center"/>
            <w:hideMark/>
          </w:tcPr>
          <w:p w:rsidR="0049011F" w:rsidRPr="00401E30" w:rsidRDefault="0049011F" w:rsidP="006A2952">
            <w:pPr>
              <w:spacing w:after="0" w:line="240" w:lineRule="auto"/>
              <w:rPr>
                <w:rFonts w:eastAsia="Times New Roman" w:cs="Calibri"/>
              </w:rPr>
            </w:pPr>
            <w:r w:rsidRPr="00401E30">
              <w:rPr>
                <w:rFonts w:eastAsia="Times New Roman" w:cs="Calibri"/>
              </w:rPr>
              <w:lastRenderedPageBreak/>
              <w:t>Działanie 1.3.2</w:t>
            </w:r>
            <w:r>
              <w:rPr>
                <w:rFonts w:eastAsia="Times New Roman" w:cs="Calibri"/>
              </w:rPr>
              <w:t xml:space="preserve"> </w:t>
            </w:r>
            <w:r w:rsidRPr="00401E30">
              <w:rPr>
                <w:rFonts w:eastAsia="Times New Roman" w:cs="Calibri"/>
              </w:rPr>
              <w:t>Zapobieganie przedwczesnemu opuszczaniu rynku pracy przez osoby w wieku 50+</w:t>
            </w:r>
          </w:p>
        </w:tc>
      </w:tr>
      <w:tr w:rsidR="0049011F" w:rsidRPr="00401E30" w:rsidTr="006A2952">
        <w:trPr>
          <w:trHeight w:val="480"/>
        </w:trPr>
        <w:tc>
          <w:tcPr>
            <w:tcW w:w="3402" w:type="dxa"/>
            <w:tcBorders>
              <w:top w:val="single" w:sz="8"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1. promowanie zatrudnienia pracowników 50+ np. organizacja giełd pracy, przygotowanie folderu dla osób 50+</w:t>
            </w:r>
          </w:p>
        </w:tc>
        <w:tc>
          <w:tcPr>
            <w:tcW w:w="5669" w:type="dxa"/>
            <w:vMerge w:val="restart"/>
            <w:tcBorders>
              <w:top w:val="single" w:sz="8" w:space="0" w:color="auto"/>
              <w:left w:val="single" w:sz="8" w:space="0" w:color="auto"/>
              <w:bottom w:val="single" w:sz="8" w:space="0" w:color="000001"/>
              <w:right w:val="single" w:sz="8" w:space="0" w:color="auto"/>
            </w:tcBorders>
            <w:shd w:val="clear" w:color="000000" w:fill="FFFFFF"/>
            <w:hideMark/>
          </w:tcPr>
          <w:p w:rsidR="0049011F" w:rsidRPr="0004050A" w:rsidRDefault="0049011F" w:rsidP="006A2952">
            <w:pPr>
              <w:pStyle w:val="Akapitzlist"/>
              <w:numPr>
                <w:ilvl w:val="0"/>
                <w:numId w:val="11"/>
              </w:numPr>
              <w:spacing w:after="0" w:line="240" w:lineRule="auto"/>
              <w:ind w:left="375" w:hanging="284"/>
              <w:jc w:val="both"/>
              <w:rPr>
                <w:rFonts w:eastAsia="Times New Roman" w:cs="Calibri"/>
                <w:color w:val="000000"/>
              </w:rPr>
            </w:pPr>
            <w:r w:rsidRPr="0004050A">
              <w:rPr>
                <w:rFonts w:eastAsia="Times New Roman" w:cs="Calibri"/>
                <w:color w:val="000000"/>
              </w:rPr>
              <w:t>Promowanie zatrudniania seniorów podczas spotkań z pracodawc</w:t>
            </w:r>
            <w:r>
              <w:rPr>
                <w:rFonts w:eastAsia="Times New Roman" w:cs="Calibri"/>
                <w:color w:val="000000"/>
              </w:rPr>
              <w:t xml:space="preserve">ami, informowanie o korzyściach </w:t>
            </w:r>
            <w:r w:rsidRPr="0004050A">
              <w:rPr>
                <w:rFonts w:eastAsia="Times New Roman" w:cs="Calibri"/>
                <w:color w:val="000000"/>
              </w:rPr>
              <w:t xml:space="preserve">wynikających z zatrudniania osób 50+. Stworzenie na stronie internetowej zakładki "zatrudnianie seniorów", gdzie przedstawione są najważniejsze zalety zatrudniania osób 50+. </w:t>
            </w:r>
          </w:p>
          <w:p w:rsidR="0049011F" w:rsidRPr="0004050A" w:rsidRDefault="0049011F" w:rsidP="006A2952">
            <w:pPr>
              <w:pStyle w:val="Akapitzlist"/>
              <w:numPr>
                <w:ilvl w:val="0"/>
                <w:numId w:val="11"/>
              </w:numPr>
              <w:spacing w:after="0" w:line="240" w:lineRule="auto"/>
              <w:ind w:left="375" w:hanging="284"/>
              <w:jc w:val="both"/>
              <w:rPr>
                <w:rFonts w:eastAsia="Times New Roman" w:cs="Calibri"/>
                <w:color w:val="000000"/>
              </w:rPr>
            </w:pPr>
            <w:r w:rsidRPr="0004050A">
              <w:rPr>
                <w:rFonts w:eastAsia="Times New Roman" w:cs="Calibri"/>
                <w:color w:val="000000"/>
              </w:rPr>
              <w:t xml:space="preserve">Powiatowy Urząd Pracy w Gdyni zorganizował kolejną edycję </w:t>
            </w:r>
            <w:r w:rsidRPr="0004050A">
              <w:rPr>
                <w:rFonts w:eastAsia="Times New Roman" w:cs="Calibri"/>
                <w:b/>
                <w:bCs/>
                <w:color w:val="000000"/>
              </w:rPr>
              <w:t>Targów Pracy, Edukacji i Przedsiębiorczości</w:t>
            </w:r>
            <w:r w:rsidRPr="0004050A">
              <w:rPr>
                <w:rFonts w:eastAsia="Times New Roman" w:cs="Calibri"/>
                <w:color w:val="000000"/>
              </w:rPr>
              <w:t>, do udziału w których zaproszone również osoby powyżej 50 roku życia - zarówno pracujące, jak i niepracujące.</w:t>
            </w:r>
          </w:p>
          <w:p w:rsidR="0049011F" w:rsidRPr="0004050A" w:rsidRDefault="0049011F" w:rsidP="006A2952">
            <w:pPr>
              <w:pStyle w:val="Akapitzlist"/>
              <w:numPr>
                <w:ilvl w:val="0"/>
                <w:numId w:val="11"/>
              </w:numPr>
              <w:spacing w:after="0" w:line="240" w:lineRule="auto"/>
              <w:ind w:left="375" w:hanging="284"/>
              <w:jc w:val="both"/>
              <w:rPr>
                <w:rFonts w:eastAsia="Times New Roman" w:cs="Calibri"/>
                <w:color w:val="000000"/>
              </w:rPr>
            </w:pPr>
            <w:r w:rsidRPr="0004050A">
              <w:rPr>
                <w:rFonts w:eastAsia="Times New Roman" w:cs="Calibri"/>
                <w:color w:val="000000"/>
              </w:rPr>
              <w:t>Dwa razy organizowano targi pracy oraz 30 giełd pracy</w:t>
            </w:r>
          </w:p>
          <w:p w:rsidR="0049011F" w:rsidRPr="0004050A" w:rsidRDefault="0049011F" w:rsidP="006A2952">
            <w:pPr>
              <w:pStyle w:val="Akapitzlist"/>
              <w:numPr>
                <w:ilvl w:val="0"/>
                <w:numId w:val="11"/>
              </w:numPr>
              <w:spacing w:after="0" w:line="240" w:lineRule="auto"/>
              <w:ind w:left="372" w:hanging="284"/>
              <w:jc w:val="both"/>
              <w:rPr>
                <w:rFonts w:eastAsia="Times New Roman" w:cs="Calibri"/>
                <w:color w:val="000000"/>
              </w:rPr>
            </w:pPr>
            <w:r w:rsidRPr="0004050A">
              <w:rPr>
                <w:rFonts w:eastAsia="Times New Roman" w:cs="Calibri"/>
                <w:color w:val="000000"/>
              </w:rPr>
              <w:t xml:space="preserve">Udział w Targach był doskonałą okazją dla osób poszukujących pracy do nawiązania kontaktów, w jednym miejscu i jednym czasie, z bardzo wieloma pracodawcami różnych branż. Było to dla pracodawców szansą na szybkie i sprawne dokonanie rekrutacji poszukiwanych pracowników, a jednocześnie na zaprezentowanie </w:t>
            </w:r>
            <w:r>
              <w:rPr>
                <w:rFonts w:eastAsia="Times New Roman" w:cs="Calibri"/>
                <w:color w:val="000000"/>
              </w:rPr>
              <w:br/>
            </w:r>
            <w:r w:rsidRPr="0004050A">
              <w:rPr>
                <w:rFonts w:eastAsia="Times New Roman" w:cs="Calibri"/>
                <w:color w:val="000000"/>
              </w:rPr>
              <w:t xml:space="preserve">i zareklamowanie swojej firmy na szerszym forum. </w:t>
            </w:r>
          </w:p>
          <w:p w:rsidR="0049011F" w:rsidRPr="0004050A" w:rsidRDefault="0049011F" w:rsidP="006A2952">
            <w:pPr>
              <w:pStyle w:val="Akapitzlist"/>
              <w:spacing w:after="0" w:line="240" w:lineRule="auto"/>
              <w:ind w:left="372"/>
              <w:jc w:val="both"/>
              <w:rPr>
                <w:rFonts w:eastAsia="Times New Roman" w:cs="Calibri"/>
                <w:color w:val="000000"/>
              </w:rPr>
            </w:pPr>
            <w:r w:rsidRPr="0004050A">
              <w:rPr>
                <w:rFonts w:eastAsia="Times New Roman" w:cs="Calibri"/>
                <w:color w:val="000000"/>
              </w:rPr>
              <w:t xml:space="preserve">Pracodawcy mogli dowiedzieć się jak podnosić kompetencje zawodowe swoich pracowników w ramach Krajowego Funduszu Szkoleniowego, co było istotne </w:t>
            </w:r>
            <w:r>
              <w:rPr>
                <w:rFonts w:eastAsia="Times New Roman" w:cs="Calibri"/>
                <w:color w:val="000000"/>
              </w:rPr>
              <w:br/>
            </w:r>
            <w:r w:rsidRPr="0004050A">
              <w:rPr>
                <w:rFonts w:eastAsia="Times New Roman" w:cs="Calibri"/>
                <w:color w:val="000000"/>
              </w:rPr>
              <w:t>w kontekście promowania idei uczenia się przez całe życie.</w:t>
            </w:r>
          </w:p>
          <w:p w:rsidR="0049011F" w:rsidRPr="00EF27CD" w:rsidRDefault="0049011F" w:rsidP="006A2952">
            <w:pPr>
              <w:pStyle w:val="Akapitzlist"/>
              <w:numPr>
                <w:ilvl w:val="0"/>
                <w:numId w:val="41"/>
              </w:numPr>
              <w:spacing w:after="0" w:line="240" w:lineRule="auto"/>
              <w:ind w:left="375" w:hanging="284"/>
              <w:jc w:val="both"/>
              <w:rPr>
                <w:rFonts w:eastAsia="Times New Roman" w:cs="Calibri"/>
                <w:color w:val="000000"/>
              </w:rPr>
            </w:pPr>
            <w:r w:rsidRPr="00A425A2">
              <w:rPr>
                <w:rFonts w:eastAsia="Times New Roman" w:cs="Calibri"/>
                <w:b/>
                <w:color w:val="000000"/>
              </w:rPr>
              <w:t xml:space="preserve">Pozyskiwanie ofert pracy dedykowanych seniorom </w:t>
            </w:r>
            <w:r w:rsidRPr="00A425A2">
              <w:rPr>
                <w:rFonts w:eastAsia="Times New Roman" w:cs="Calibri"/>
                <w:b/>
                <w:color w:val="000000"/>
              </w:rPr>
              <w:br/>
              <w:t>(w 2019 roku PUP pozyskał 105 takich ofert na 175 stanowisk pracy).</w:t>
            </w:r>
            <w:r w:rsidRPr="0004050A">
              <w:rPr>
                <w:rFonts w:eastAsia="Times New Roman" w:cs="Calibri"/>
                <w:color w:val="000000"/>
              </w:rPr>
              <w:t xml:space="preserve"> Stworz</w:t>
            </w:r>
            <w:r>
              <w:rPr>
                <w:rFonts w:eastAsia="Times New Roman" w:cs="Calibri"/>
                <w:color w:val="000000"/>
              </w:rPr>
              <w:t>ono zakładkę</w:t>
            </w:r>
            <w:r w:rsidRPr="0004050A">
              <w:rPr>
                <w:rFonts w:eastAsia="Times New Roman" w:cs="Calibri"/>
                <w:color w:val="000000"/>
              </w:rPr>
              <w:t xml:space="preserve"> na stronie internetowej </w:t>
            </w:r>
            <w:r>
              <w:rPr>
                <w:rFonts w:eastAsia="Times New Roman" w:cs="Calibri"/>
                <w:color w:val="000000"/>
              </w:rPr>
              <w:t>„</w:t>
            </w:r>
            <w:r w:rsidRPr="0004050A">
              <w:rPr>
                <w:rFonts w:eastAsia="Times New Roman" w:cs="Calibri"/>
                <w:color w:val="000000"/>
              </w:rPr>
              <w:t>praca dla seniora</w:t>
            </w:r>
            <w:r>
              <w:rPr>
                <w:rFonts w:eastAsia="Times New Roman" w:cs="Calibri"/>
                <w:color w:val="000000"/>
              </w:rPr>
              <w:t>”</w:t>
            </w:r>
            <w:r w:rsidRPr="0004050A">
              <w:rPr>
                <w:rFonts w:eastAsia="Times New Roman" w:cs="Calibri"/>
                <w:color w:val="000000"/>
              </w:rPr>
              <w:t xml:space="preserve">  informującej o ofertach pracy. Dostosowanie wydruku oferty pracy do potrzeb seniorów (większa czcionka i prosta grafika).  Przesyłanie ofert pracy do klubów seniora. PUP Gdynia regularnie organizuje giełdy i targi pracy, na które zapraszani są wszyscy klienci, w tym osoby 50+.</w:t>
            </w:r>
          </w:p>
        </w:tc>
      </w:tr>
      <w:tr w:rsidR="0049011F" w:rsidRPr="00401E30" w:rsidTr="006A2952">
        <w:trPr>
          <w:trHeight w:val="1649"/>
        </w:trPr>
        <w:tc>
          <w:tcPr>
            <w:tcW w:w="3402" w:type="dxa"/>
            <w:tcBorders>
              <w:top w:val="nil"/>
              <w:left w:val="single" w:sz="8" w:space="0" w:color="000000"/>
              <w:bottom w:val="single" w:sz="8" w:space="0" w:color="000001"/>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rPr>
            </w:pPr>
          </w:p>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 xml:space="preserve">2. </w:t>
            </w:r>
            <w:r w:rsidRPr="00401E30">
              <w:rPr>
                <w:rFonts w:eastAsia="Times New Roman" w:cs="Calibri"/>
                <w:color w:val="000000"/>
              </w:rPr>
              <w:t>promowanie wykorzystywania wiedzy, doświadczenia i umiejętności starszych pracowników, w tym w rozwoju kompetencji młodszych pracowników</w:t>
            </w:r>
          </w:p>
        </w:tc>
        <w:tc>
          <w:tcPr>
            <w:tcW w:w="5669" w:type="dxa"/>
            <w:vMerge/>
            <w:tcBorders>
              <w:top w:val="nil"/>
              <w:left w:val="single" w:sz="8" w:space="0" w:color="auto"/>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color w:val="000000"/>
              </w:rPr>
            </w:pPr>
          </w:p>
        </w:tc>
      </w:tr>
    </w:tbl>
    <w:tbl>
      <w:tblPr>
        <w:tblStyle w:val="Tabela-Siatka"/>
        <w:tblW w:w="0" w:type="auto"/>
        <w:jc w:val="center"/>
        <w:tblLook w:val="04A0" w:firstRow="1" w:lastRow="0" w:firstColumn="1" w:lastColumn="0" w:noHBand="0" w:noVBand="1"/>
      </w:tblPr>
      <w:tblGrid>
        <w:gridCol w:w="9071"/>
      </w:tblGrid>
      <w:tr w:rsidR="0049011F" w:rsidRPr="00401E30" w:rsidTr="006A2952">
        <w:trPr>
          <w:trHeight w:val="850"/>
          <w:jc w:val="center"/>
        </w:trPr>
        <w:tc>
          <w:tcPr>
            <w:tcW w:w="9071" w:type="dxa"/>
            <w:shd w:val="clear" w:color="auto" w:fill="BFBFBF" w:themeFill="background1" w:themeFillShade="BF"/>
            <w:vAlign w:val="center"/>
          </w:tcPr>
          <w:p w:rsidR="0049011F" w:rsidRPr="00401E30" w:rsidRDefault="0049011F" w:rsidP="006A2952">
            <w:pPr>
              <w:pStyle w:val="Default"/>
              <w:rPr>
                <w:rFonts w:asciiTheme="minorHAnsi" w:hAnsiTheme="minorHAnsi"/>
                <w:b/>
                <w:sz w:val="28"/>
                <w:szCs w:val="28"/>
              </w:rPr>
            </w:pPr>
            <w:r w:rsidRPr="00401E30">
              <w:rPr>
                <w:rFonts w:asciiTheme="minorHAnsi" w:hAnsiTheme="minorHAnsi"/>
                <w:b/>
                <w:bCs/>
                <w:sz w:val="28"/>
                <w:szCs w:val="28"/>
              </w:rPr>
              <w:lastRenderedPageBreak/>
              <w:t xml:space="preserve">Priorytet </w:t>
            </w:r>
            <w:r w:rsidRPr="00401E30">
              <w:rPr>
                <w:rFonts w:asciiTheme="minorHAnsi" w:hAnsiTheme="minorHAnsi"/>
                <w:b/>
                <w:sz w:val="28"/>
                <w:szCs w:val="28"/>
              </w:rPr>
              <w:t xml:space="preserve">2.1 </w:t>
            </w:r>
          </w:p>
          <w:p w:rsidR="0049011F" w:rsidRPr="00401E30" w:rsidRDefault="0049011F" w:rsidP="006A2952">
            <w:pPr>
              <w:jc w:val="both"/>
            </w:pPr>
            <w:r w:rsidRPr="00401E30">
              <w:rPr>
                <w:b/>
                <w:sz w:val="28"/>
                <w:szCs w:val="28"/>
              </w:rPr>
              <w:t>Powszechny dostęp do aktualnej informacji przeznaczonej dla seniorów</w:t>
            </w:r>
          </w:p>
        </w:tc>
      </w:tr>
    </w:tbl>
    <w:p w:rsidR="0049011F" w:rsidRPr="00401E30" w:rsidRDefault="0049011F" w:rsidP="0049011F">
      <w:pPr>
        <w:rPr>
          <w:sz w:val="16"/>
        </w:rPr>
      </w:pPr>
    </w:p>
    <w:tbl>
      <w:tblPr>
        <w:tblW w:w="9071" w:type="dxa"/>
        <w:tblInd w:w="51" w:type="dxa"/>
        <w:tblCellMar>
          <w:left w:w="70" w:type="dxa"/>
          <w:right w:w="70" w:type="dxa"/>
        </w:tblCellMar>
        <w:tblLook w:val="04A0" w:firstRow="1" w:lastRow="0" w:firstColumn="1" w:lastColumn="0" w:noHBand="0" w:noVBand="1"/>
      </w:tblPr>
      <w:tblGrid>
        <w:gridCol w:w="3402"/>
        <w:gridCol w:w="5669"/>
      </w:tblGrid>
      <w:tr w:rsidR="0049011F" w:rsidRPr="00401E30" w:rsidTr="006A2952">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Działanie 2.1.1   Koordynacja działań na rzecz osób starszy</w:t>
            </w:r>
            <w:r w:rsidRPr="00401E30">
              <w:rPr>
                <w:rFonts w:eastAsia="Times New Roman" w:cs="Calibri"/>
                <w:color w:val="000000"/>
              </w:rPr>
              <w:t xml:space="preserve">ch </w:t>
            </w:r>
          </w:p>
        </w:tc>
      </w:tr>
      <w:tr w:rsidR="0049011F" w:rsidRPr="00401E30" w:rsidTr="006A2952">
        <w:trPr>
          <w:trHeight w:val="720"/>
        </w:trPr>
        <w:tc>
          <w:tcPr>
            <w:tcW w:w="3402" w:type="dxa"/>
            <w:tcBorders>
              <w:top w:val="single" w:sz="4" w:space="0" w:color="auto"/>
              <w:left w:val="single" w:sz="8" w:space="0" w:color="000000"/>
              <w:bottom w:val="nil"/>
              <w:right w:val="single" w:sz="4"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utworzenie centrum informacji, zbierającego i dystrybuującego informację w określonych formach i kierunkach, w tym wzmocnienie lokalnej sieci informacji w poszczególnych częściach miasta</w:t>
            </w:r>
            <w:r>
              <w:rPr>
                <w:rFonts w:eastAsia="Times New Roman" w:cs="Calibri"/>
                <w:color w:val="00000A"/>
              </w:rPr>
              <w:br/>
            </w:r>
          </w:p>
        </w:tc>
        <w:tc>
          <w:tcPr>
            <w:tcW w:w="5669" w:type="dxa"/>
            <w:vMerge w:val="restart"/>
            <w:tcBorders>
              <w:top w:val="single" w:sz="4" w:space="0" w:color="auto"/>
              <w:left w:val="single" w:sz="4" w:space="0" w:color="auto"/>
              <w:bottom w:val="nil"/>
              <w:right w:val="single" w:sz="8" w:space="0" w:color="auto"/>
            </w:tcBorders>
            <w:shd w:val="clear" w:color="000000" w:fill="FFFFFF"/>
            <w:hideMark/>
          </w:tcPr>
          <w:p w:rsidR="0049011F" w:rsidRPr="0004050A" w:rsidRDefault="0049011F" w:rsidP="006A2952">
            <w:pPr>
              <w:pStyle w:val="Akapitzlist"/>
              <w:numPr>
                <w:ilvl w:val="0"/>
                <w:numId w:val="11"/>
              </w:numPr>
              <w:spacing w:after="0" w:line="240" w:lineRule="auto"/>
              <w:ind w:left="375" w:hanging="284"/>
              <w:jc w:val="both"/>
              <w:rPr>
                <w:rFonts w:eastAsia="Times New Roman" w:cs="Calibri"/>
              </w:rPr>
            </w:pPr>
            <w:r w:rsidRPr="0004050A">
              <w:rPr>
                <w:rFonts w:eastAsia="Times New Roman" w:cs="Calibri"/>
              </w:rPr>
              <w:t>Działania domów sąsiedzkich prom</w:t>
            </w:r>
            <w:r>
              <w:rPr>
                <w:rFonts w:eastAsia="Times New Roman" w:cs="Calibri"/>
              </w:rPr>
              <w:t xml:space="preserve">owane </w:t>
            </w:r>
            <w:r w:rsidRPr="0004050A">
              <w:rPr>
                <w:rFonts w:eastAsia="Times New Roman" w:cs="Calibri"/>
              </w:rPr>
              <w:t xml:space="preserve">są w następujący sposób: kampanie ulotkowe dotyczące poszczególnych działań m.in. bezpieczeństwo, zdrowie, publikacje programu działań Domów Sąsiedzkich </w:t>
            </w:r>
            <w:r>
              <w:rPr>
                <w:rFonts w:eastAsia="Times New Roman" w:cs="Calibri"/>
              </w:rPr>
              <w:br/>
            </w:r>
            <w:r w:rsidRPr="0004050A">
              <w:rPr>
                <w:rFonts w:eastAsia="Times New Roman" w:cs="Calibri"/>
              </w:rPr>
              <w:t>w cyklicznym informatorze „Przepis na Sopot" (nakład 10 000 egz.) i na stronie internetowej oraz w mediach społecznościowych.</w:t>
            </w:r>
          </w:p>
          <w:p w:rsidR="0049011F" w:rsidRPr="0004050A" w:rsidRDefault="0049011F" w:rsidP="006A2952">
            <w:pPr>
              <w:pStyle w:val="Akapitzlist"/>
              <w:numPr>
                <w:ilvl w:val="0"/>
                <w:numId w:val="11"/>
              </w:numPr>
              <w:spacing w:after="0" w:line="240" w:lineRule="auto"/>
              <w:ind w:left="375" w:hanging="284"/>
              <w:jc w:val="both"/>
              <w:rPr>
                <w:rFonts w:eastAsia="Times New Roman" w:cs="Calibri"/>
              </w:rPr>
            </w:pPr>
            <w:r w:rsidRPr="0004050A">
              <w:rPr>
                <w:rFonts w:eastAsia="Times New Roman" w:cs="Calibri"/>
              </w:rPr>
              <w:t>Zatrudniono osobę koordynującą pracę Domów Sąsiedzkich w różnych częściach Miasta.</w:t>
            </w:r>
          </w:p>
        </w:tc>
      </w:tr>
      <w:tr w:rsidR="0049011F" w:rsidRPr="00401E30" w:rsidTr="006A2952">
        <w:trPr>
          <w:trHeight w:val="240"/>
        </w:trPr>
        <w:tc>
          <w:tcPr>
            <w:tcW w:w="3402" w:type="dxa"/>
            <w:tcBorders>
              <w:top w:val="nil"/>
              <w:left w:val="single" w:sz="8" w:space="0" w:color="000000"/>
              <w:bottom w:val="single" w:sz="8" w:space="0" w:color="auto"/>
              <w:right w:val="single" w:sz="4"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koordynacja działania domów sąsiedzkich usytuowanych w różnych częściach miasta</w:t>
            </w:r>
          </w:p>
        </w:tc>
        <w:tc>
          <w:tcPr>
            <w:tcW w:w="5669" w:type="dxa"/>
            <w:vMerge/>
            <w:tcBorders>
              <w:top w:val="nil"/>
              <w:left w:val="single" w:sz="4" w:space="0" w:color="auto"/>
              <w:bottom w:val="single" w:sz="8" w:space="0" w:color="auto"/>
              <w:right w:val="single" w:sz="8" w:space="0" w:color="auto"/>
            </w:tcBorders>
            <w:vAlign w:val="center"/>
            <w:hideMark/>
          </w:tcPr>
          <w:p w:rsidR="0049011F" w:rsidRPr="001F1EEB" w:rsidRDefault="0049011F" w:rsidP="006A2952">
            <w:pPr>
              <w:spacing w:after="0" w:line="240" w:lineRule="auto"/>
              <w:rPr>
                <w:rFonts w:eastAsia="Times New Roman" w:cs="Calibri"/>
              </w:rPr>
            </w:pPr>
          </w:p>
        </w:tc>
      </w:tr>
      <w:tr w:rsidR="0049011F" w:rsidRPr="00401E30" w:rsidTr="006A2952">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49011F" w:rsidRPr="001F1EEB" w:rsidRDefault="0049011F" w:rsidP="006A2952">
            <w:pPr>
              <w:spacing w:after="0" w:line="240" w:lineRule="auto"/>
              <w:rPr>
                <w:rFonts w:eastAsia="Times New Roman" w:cs="Calibri"/>
                <w:color w:val="00000A"/>
              </w:rPr>
            </w:pPr>
            <w:r w:rsidRPr="001F1EEB">
              <w:rPr>
                <w:rFonts w:eastAsia="Times New Roman" w:cs="Calibri"/>
                <w:color w:val="00000A"/>
              </w:rPr>
              <w:t>Działanie 2.1.2   Tworzenie i aktualizowanie bazy informacji dla osób starszych</w:t>
            </w:r>
          </w:p>
        </w:tc>
      </w:tr>
      <w:tr w:rsidR="0049011F" w:rsidRPr="00401E30" w:rsidTr="006A2952">
        <w:trPr>
          <w:trHeight w:val="480"/>
        </w:trPr>
        <w:tc>
          <w:tcPr>
            <w:tcW w:w="3402" w:type="dxa"/>
            <w:tcBorders>
              <w:top w:val="single" w:sz="8" w:space="0" w:color="auto"/>
              <w:left w:val="single" w:sz="8" w:space="0" w:color="000000"/>
              <w:bottom w:val="nil"/>
              <w:right w:val="single" w:sz="4" w:space="0" w:color="auto"/>
            </w:tcBorders>
            <w:shd w:val="clear" w:color="000000" w:fill="FFFFFF"/>
            <w:hideMark/>
          </w:tcPr>
          <w:p w:rsidR="0049011F" w:rsidRPr="0004050A" w:rsidRDefault="0049011F" w:rsidP="006A2952">
            <w:pPr>
              <w:spacing w:after="0" w:line="240" w:lineRule="auto"/>
              <w:rPr>
                <w:rFonts w:eastAsia="Times New Roman" w:cs="Calibri"/>
              </w:rPr>
            </w:pPr>
            <w:r w:rsidRPr="0004050A">
              <w:rPr>
                <w:rFonts w:eastAsia="Times New Roman" w:cs="Calibri"/>
              </w:rPr>
              <w:t xml:space="preserve">1. </w:t>
            </w:r>
            <w:r w:rsidRPr="0004050A">
              <w:rPr>
                <w:rFonts w:eastAsia="Times New Roman" w:cs="Calibri"/>
                <w:color w:val="000000"/>
              </w:rPr>
              <w:t>uwzględnienie potrzeb osób starszych w tworzeniu informacji np. stosowanie większej czcionki, wiadomości głosowe</w:t>
            </w:r>
          </w:p>
        </w:tc>
        <w:tc>
          <w:tcPr>
            <w:tcW w:w="5669" w:type="dxa"/>
            <w:vMerge w:val="restart"/>
            <w:tcBorders>
              <w:top w:val="single" w:sz="8" w:space="0" w:color="auto"/>
              <w:left w:val="single" w:sz="4" w:space="0" w:color="auto"/>
              <w:bottom w:val="nil"/>
              <w:right w:val="single" w:sz="8" w:space="0" w:color="auto"/>
            </w:tcBorders>
            <w:shd w:val="clear" w:color="000000" w:fill="FFFFFF"/>
            <w:hideMark/>
          </w:tcPr>
          <w:p w:rsidR="0049011F" w:rsidRPr="0004050A" w:rsidRDefault="0049011F" w:rsidP="006A2952">
            <w:pPr>
              <w:pStyle w:val="Akapitzlist"/>
              <w:numPr>
                <w:ilvl w:val="0"/>
                <w:numId w:val="13"/>
              </w:numPr>
              <w:spacing w:after="0" w:line="240" w:lineRule="auto"/>
              <w:ind w:left="375" w:hanging="284"/>
              <w:jc w:val="both"/>
              <w:rPr>
                <w:rFonts w:eastAsia="Times New Roman" w:cs="Calibri"/>
              </w:rPr>
            </w:pPr>
            <w:r w:rsidRPr="0004050A">
              <w:rPr>
                <w:rFonts w:eastAsia="Times New Roman" w:cs="Calibri"/>
                <w:b/>
              </w:rPr>
              <w:t>Strona internetowa</w:t>
            </w:r>
            <w:r w:rsidRPr="0004050A">
              <w:rPr>
                <w:rFonts w:eastAsia="Times New Roman" w:cs="Calibri"/>
              </w:rPr>
              <w:t xml:space="preserve"> miasta posiada oddzielny specjalny moduł dedykowany seniorom, dostosowany do potrzeb osób starszych</w:t>
            </w:r>
            <w:r w:rsidRPr="0004050A">
              <w:t xml:space="preserve"> – </w:t>
            </w:r>
            <w:r w:rsidRPr="0004050A">
              <w:rPr>
                <w:rFonts w:eastAsia="Times New Roman" w:cs="Calibri"/>
              </w:rPr>
              <w:t>możliwość powiększenia czcionki skrótem klawiaturowym, ustawianie wersji wysokokontrastowej:</w:t>
            </w:r>
            <w:r w:rsidRPr="0004050A">
              <w:t xml:space="preserve"> </w:t>
            </w:r>
            <w:hyperlink r:id="rId6" w:history="1">
              <w:r w:rsidRPr="0004050A">
                <w:rPr>
                  <w:rStyle w:val="Hipercze"/>
                  <w:rFonts w:eastAsia="Times New Roman" w:cs="Calibri"/>
                </w:rPr>
                <w:t>http://www.miasto.sopot.pl/strona/seniorzy</w:t>
              </w:r>
            </w:hyperlink>
            <w:r w:rsidRPr="0004050A">
              <w:rPr>
                <w:rFonts w:eastAsia="Times New Roman" w:cs="Calibri"/>
              </w:rPr>
              <w:t xml:space="preserve"> </w:t>
            </w:r>
          </w:p>
          <w:p w:rsidR="0049011F" w:rsidRPr="0004050A" w:rsidRDefault="0049011F" w:rsidP="006A2952">
            <w:pPr>
              <w:pStyle w:val="Akapitzlist"/>
              <w:numPr>
                <w:ilvl w:val="0"/>
                <w:numId w:val="13"/>
              </w:numPr>
              <w:spacing w:after="0" w:line="240" w:lineRule="auto"/>
              <w:ind w:left="375" w:hanging="284"/>
              <w:jc w:val="both"/>
              <w:rPr>
                <w:rFonts w:eastAsia="Times New Roman" w:cs="Calibri"/>
              </w:rPr>
            </w:pPr>
            <w:r w:rsidRPr="0004050A">
              <w:rPr>
                <w:rFonts w:eastAsia="Times New Roman" w:cs="Calibri"/>
              </w:rPr>
              <w:t xml:space="preserve">Informator </w:t>
            </w:r>
            <w:r w:rsidRPr="0004050A">
              <w:rPr>
                <w:rFonts w:eastAsia="Times New Roman" w:cs="Calibri"/>
                <w:b/>
              </w:rPr>
              <w:t>„Przepis na Sopot"</w:t>
            </w:r>
            <w:r w:rsidRPr="0004050A">
              <w:rPr>
                <w:rFonts w:eastAsia="Times New Roman" w:cs="Calibri"/>
              </w:rPr>
              <w:t xml:space="preserve"> ukazuje się średnio co 2 tygodnie, nakład 10 000 egzemplarzy. Przedstawiane są informacje kulturalne, społeczne, sportowe. </w:t>
            </w:r>
          </w:p>
          <w:p w:rsidR="0049011F" w:rsidRPr="0004050A" w:rsidRDefault="0049011F" w:rsidP="006A2952">
            <w:pPr>
              <w:pStyle w:val="Akapitzlist"/>
              <w:numPr>
                <w:ilvl w:val="0"/>
                <w:numId w:val="13"/>
              </w:numPr>
              <w:spacing w:after="0" w:line="240" w:lineRule="auto"/>
              <w:ind w:left="375" w:hanging="284"/>
              <w:jc w:val="both"/>
              <w:rPr>
                <w:rFonts w:eastAsia="Times New Roman" w:cs="Calibri"/>
              </w:rPr>
            </w:pPr>
            <w:r w:rsidRPr="0004050A">
              <w:rPr>
                <w:rFonts w:eastAsia="Times New Roman" w:cs="Calibri"/>
              </w:rPr>
              <w:t>Forma papierowa podyktowana jest specyfiką odbiorcy-seniora, który najchętniej korzysta z takiego rodzaju wydawnictw.</w:t>
            </w:r>
          </w:p>
          <w:p w:rsidR="0049011F" w:rsidRPr="0004050A" w:rsidRDefault="0049011F" w:rsidP="006A2952">
            <w:pPr>
              <w:pStyle w:val="Akapitzlist"/>
              <w:numPr>
                <w:ilvl w:val="0"/>
                <w:numId w:val="13"/>
              </w:numPr>
              <w:spacing w:after="0" w:line="240" w:lineRule="auto"/>
              <w:ind w:left="375" w:hanging="284"/>
              <w:jc w:val="both"/>
              <w:rPr>
                <w:rFonts w:eastAsia="Times New Roman" w:cs="Calibri"/>
                <w:bCs/>
              </w:rPr>
            </w:pPr>
            <w:r w:rsidRPr="0004050A">
              <w:rPr>
                <w:rFonts w:eastAsia="Times New Roman" w:cs="Calibri"/>
                <w:bCs/>
              </w:rPr>
              <w:t xml:space="preserve">Profil Sopotu na Facebooku. </w:t>
            </w:r>
          </w:p>
        </w:tc>
      </w:tr>
      <w:tr w:rsidR="0049011F" w:rsidRPr="00401E30" w:rsidTr="006A2952">
        <w:trPr>
          <w:trHeight w:val="720"/>
        </w:trPr>
        <w:tc>
          <w:tcPr>
            <w:tcW w:w="3402" w:type="dxa"/>
            <w:tcBorders>
              <w:top w:val="nil"/>
              <w:left w:val="single" w:sz="8" w:space="0" w:color="000000"/>
              <w:bottom w:val="nil"/>
              <w:right w:val="single" w:sz="4"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0"/>
              </w:rPr>
              <w:t>zapewnianie aktualnej informacji w tradycyjnych formach przekazu np. wykorzystywanie tablic ogłoszeniowych, regularne publikowanie „Informatora Seniora” zawierającego wyselekcjonowane informacje ważne dla seniorów</w:t>
            </w:r>
          </w:p>
        </w:tc>
        <w:tc>
          <w:tcPr>
            <w:tcW w:w="5669" w:type="dxa"/>
            <w:vMerge/>
            <w:tcBorders>
              <w:top w:val="nil"/>
              <w:left w:val="single" w:sz="4"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40"/>
        </w:trPr>
        <w:tc>
          <w:tcPr>
            <w:tcW w:w="3402" w:type="dxa"/>
            <w:tcBorders>
              <w:top w:val="nil"/>
              <w:left w:val="single" w:sz="8" w:space="0" w:color="000000"/>
              <w:bottom w:val="nil"/>
              <w:right w:val="single" w:sz="4" w:space="0" w:color="auto"/>
            </w:tcBorders>
            <w:shd w:val="clear" w:color="000000" w:fill="FFFFFF"/>
            <w:hideMark/>
          </w:tcPr>
          <w:p w:rsidR="0049011F" w:rsidRPr="00100FFB" w:rsidRDefault="0049011F" w:rsidP="006A2952">
            <w:pPr>
              <w:spacing w:after="0" w:line="240" w:lineRule="auto"/>
              <w:rPr>
                <w:rFonts w:eastAsia="Times New Roman" w:cs="Calibri"/>
                <w:color w:val="000000"/>
              </w:rPr>
            </w:pPr>
            <w:r w:rsidRPr="00401E30">
              <w:rPr>
                <w:rFonts w:eastAsia="Times New Roman" w:cs="Calibri"/>
              </w:rPr>
              <w:t xml:space="preserve">3. </w:t>
            </w:r>
            <w:r w:rsidRPr="00401E30">
              <w:rPr>
                <w:rFonts w:eastAsia="Times New Roman" w:cs="Calibri"/>
                <w:color w:val="000000"/>
              </w:rPr>
              <w:t>udostępnianie informacji z wykorzystaniem nowoczesnych technologii</w:t>
            </w:r>
          </w:p>
        </w:tc>
        <w:tc>
          <w:tcPr>
            <w:tcW w:w="5669" w:type="dxa"/>
            <w:vMerge/>
            <w:tcBorders>
              <w:top w:val="nil"/>
              <w:left w:val="single" w:sz="4"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55"/>
        </w:trPr>
        <w:tc>
          <w:tcPr>
            <w:tcW w:w="3402" w:type="dxa"/>
            <w:tcBorders>
              <w:top w:val="nil"/>
              <w:left w:val="single" w:sz="8" w:space="0" w:color="000000"/>
              <w:bottom w:val="single" w:sz="8" w:space="0" w:color="auto"/>
              <w:right w:val="single" w:sz="4"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4. </w:t>
            </w:r>
            <w:r w:rsidRPr="00401E30">
              <w:rPr>
                <w:rFonts w:eastAsia="Times New Roman" w:cs="Calibri"/>
                <w:color w:val="00000A"/>
              </w:rPr>
              <w:t>wprowadzanie nowych technologii informatycznych</w:t>
            </w:r>
          </w:p>
        </w:tc>
        <w:tc>
          <w:tcPr>
            <w:tcW w:w="5669" w:type="dxa"/>
            <w:vMerge/>
            <w:tcBorders>
              <w:top w:val="nil"/>
              <w:left w:val="single" w:sz="4" w:space="0" w:color="auto"/>
              <w:bottom w:val="single" w:sz="8" w:space="0" w:color="auto"/>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Działanie 2.1.3   Organizowanie spotkań środowisk działających na rzecz seniorów</w:t>
            </w:r>
          </w:p>
        </w:tc>
      </w:tr>
      <w:tr w:rsidR="0049011F" w:rsidRPr="00401E30" w:rsidTr="006A2952">
        <w:trPr>
          <w:trHeight w:val="495"/>
        </w:trPr>
        <w:tc>
          <w:tcPr>
            <w:tcW w:w="3402" w:type="dxa"/>
            <w:tcBorders>
              <w:top w:val="single" w:sz="8" w:space="0" w:color="auto"/>
              <w:left w:val="single" w:sz="4" w:space="0" w:color="auto"/>
              <w:bottom w:val="single" w:sz="4" w:space="0" w:color="auto"/>
              <w:right w:val="single" w:sz="4" w:space="0" w:color="auto"/>
            </w:tcBorders>
            <w:shd w:val="clear" w:color="000000" w:fill="FFFFFF"/>
            <w:hideMark/>
          </w:tcPr>
          <w:p w:rsidR="0049011F" w:rsidRPr="0004050A" w:rsidRDefault="0049011F" w:rsidP="006A2952">
            <w:pPr>
              <w:spacing w:after="0" w:line="240" w:lineRule="auto"/>
              <w:rPr>
                <w:rFonts w:eastAsia="Times New Roman" w:cs="Calibri"/>
              </w:rPr>
            </w:pPr>
            <w:r w:rsidRPr="0004050A">
              <w:rPr>
                <w:rFonts w:eastAsia="Times New Roman" w:cs="Calibri"/>
              </w:rPr>
              <w:t xml:space="preserve">1. </w:t>
            </w:r>
            <w:r w:rsidRPr="0004050A">
              <w:rPr>
                <w:rFonts w:eastAsia="Times New Roman" w:cs="Calibri"/>
                <w:color w:val="00000A"/>
              </w:rPr>
              <w:t xml:space="preserve">wypracowanie systemu wzajemnego przekazywania informacji przez służby, instytucje i podmioty działające na rzecz </w:t>
            </w:r>
            <w:r w:rsidRPr="0004050A">
              <w:rPr>
                <w:rFonts w:eastAsia="Times New Roman" w:cs="Calibri"/>
              </w:rPr>
              <w:t>osób starszych</w:t>
            </w:r>
          </w:p>
        </w:tc>
        <w:tc>
          <w:tcPr>
            <w:tcW w:w="5669" w:type="dxa"/>
            <w:tcBorders>
              <w:top w:val="single" w:sz="8" w:space="0" w:color="auto"/>
              <w:left w:val="single" w:sz="4" w:space="0" w:color="auto"/>
              <w:bottom w:val="single" w:sz="4" w:space="0" w:color="auto"/>
              <w:right w:val="single" w:sz="4" w:space="0" w:color="auto"/>
            </w:tcBorders>
            <w:shd w:val="clear" w:color="000000" w:fill="FFFFFF"/>
            <w:hideMark/>
          </w:tcPr>
          <w:p w:rsidR="0049011F" w:rsidRPr="0004050A" w:rsidRDefault="0049011F" w:rsidP="006A2952">
            <w:pPr>
              <w:pStyle w:val="Akapitzlist"/>
              <w:numPr>
                <w:ilvl w:val="0"/>
                <w:numId w:val="12"/>
              </w:numPr>
              <w:spacing w:after="0" w:line="240" w:lineRule="auto"/>
              <w:ind w:left="375" w:hanging="284"/>
              <w:jc w:val="both"/>
              <w:rPr>
                <w:rFonts w:eastAsia="Times New Roman" w:cs="Calibri"/>
              </w:rPr>
            </w:pPr>
            <w:r w:rsidRPr="0004050A">
              <w:rPr>
                <w:rFonts w:eastAsia="Times New Roman" w:cs="Calibri"/>
              </w:rPr>
              <w:t xml:space="preserve">Informacje przekazywane są na bieżąco pomiędzy podmiotami i instytucjami realizującymi Program. Pracowano nad systemem </w:t>
            </w:r>
            <w:r w:rsidRPr="0004050A">
              <w:rPr>
                <w:rFonts w:eastAsia="Times New Roman" w:cs="Calibri"/>
                <w:color w:val="00000A"/>
              </w:rPr>
              <w:t>wzajemnego przekazywania informacji.</w:t>
            </w:r>
          </w:p>
          <w:p w:rsidR="0049011F" w:rsidRPr="005107F8" w:rsidRDefault="0049011F" w:rsidP="006A2952">
            <w:pPr>
              <w:pStyle w:val="Akapitzlist"/>
              <w:numPr>
                <w:ilvl w:val="0"/>
                <w:numId w:val="12"/>
              </w:numPr>
              <w:spacing w:after="0" w:line="240" w:lineRule="auto"/>
              <w:ind w:left="375" w:hanging="284"/>
              <w:jc w:val="both"/>
              <w:rPr>
                <w:rFonts w:eastAsia="Times New Roman" w:cs="Calibri"/>
                <w:b/>
              </w:rPr>
            </w:pPr>
            <w:r w:rsidRPr="005107F8">
              <w:rPr>
                <w:rFonts w:eastAsia="Times New Roman" w:cs="Calibri"/>
                <w:b/>
              </w:rPr>
              <w:t xml:space="preserve">Odbyło się 5 warsztatów edukacyjno-integracyjnych </w:t>
            </w:r>
            <w:r w:rsidRPr="005107F8">
              <w:rPr>
                <w:rFonts w:eastAsia="Times New Roman" w:cs="Calibri"/>
                <w:b/>
              </w:rPr>
              <w:br/>
              <w:t>(12 h) dla wolontariuszy</w:t>
            </w:r>
          </w:p>
          <w:p w:rsidR="0049011F" w:rsidRPr="0004050A" w:rsidRDefault="0049011F" w:rsidP="006A2952">
            <w:pPr>
              <w:pStyle w:val="Akapitzlist"/>
              <w:numPr>
                <w:ilvl w:val="0"/>
                <w:numId w:val="12"/>
              </w:numPr>
              <w:spacing w:after="0" w:line="240" w:lineRule="auto"/>
              <w:ind w:left="375" w:hanging="284"/>
              <w:jc w:val="both"/>
              <w:rPr>
                <w:rFonts w:eastAsia="Times New Roman" w:cs="Calibri"/>
              </w:rPr>
            </w:pPr>
            <w:r w:rsidRPr="0004050A">
              <w:rPr>
                <w:rFonts w:eastAsia="Times New Roman" w:cs="Calibri"/>
              </w:rPr>
              <w:t>12 działań integracyjno-animacyjnych wzmacniających relację wolontariusz-senior</w:t>
            </w:r>
            <w:r>
              <w:rPr>
                <w:rFonts w:eastAsia="Times New Roman" w:cs="Calibri"/>
              </w:rPr>
              <w:t>.</w:t>
            </w:r>
          </w:p>
        </w:tc>
      </w:tr>
    </w:tbl>
    <w:p w:rsidR="0049011F" w:rsidRDefault="0049011F" w:rsidP="0049011F">
      <w:pPr>
        <w:jc w:val="both"/>
      </w:pPr>
    </w:p>
    <w:p w:rsidR="005D313D" w:rsidRDefault="005D313D" w:rsidP="0049011F">
      <w:pPr>
        <w:jc w:val="both"/>
      </w:pPr>
    </w:p>
    <w:p w:rsidR="005D313D" w:rsidRDefault="005D313D" w:rsidP="0049011F">
      <w:pPr>
        <w:jc w:val="both"/>
      </w:pPr>
    </w:p>
    <w:p w:rsidR="005D313D" w:rsidRPr="00401E30" w:rsidRDefault="005D313D" w:rsidP="0049011F">
      <w:pPr>
        <w:jc w:val="both"/>
      </w:pPr>
    </w:p>
    <w:tbl>
      <w:tblPr>
        <w:tblStyle w:val="Tabela-Siatka"/>
        <w:tblW w:w="9322" w:type="dxa"/>
        <w:tblLook w:val="04A0" w:firstRow="1" w:lastRow="0" w:firstColumn="1" w:lastColumn="0" w:noHBand="0" w:noVBand="1"/>
      </w:tblPr>
      <w:tblGrid>
        <w:gridCol w:w="9322"/>
      </w:tblGrid>
      <w:tr w:rsidR="0049011F" w:rsidRPr="00401E30" w:rsidTr="006A2952">
        <w:trPr>
          <w:trHeight w:val="850"/>
        </w:trPr>
        <w:tc>
          <w:tcPr>
            <w:tcW w:w="9322" w:type="dxa"/>
            <w:shd w:val="clear" w:color="auto" w:fill="BFBFBF" w:themeFill="background1" w:themeFillShade="BF"/>
            <w:vAlign w:val="center"/>
          </w:tcPr>
          <w:p w:rsidR="0049011F" w:rsidRPr="00401E30" w:rsidRDefault="0049011F" w:rsidP="006A2952">
            <w:pPr>
              <w:pStyle w:val="Default"/>
              <w:rPr>
                <w:rFonts w:asciiTheme="minorHAnsi" w:hAnsiTheme="minorHAnsi" w:cstheme="minorHAnsi"/>
                <w:b/>
                <w:sz w:val="28"/>
                <w:szCs w:val="28"/>
              </w:rPr>
            </w:pPr>
            <w:r w:rsidRPr="00401E30">
              <w:rPr>
                <w:rFonts w:asciiTheme="minorHAnsi" w:hAnsiTheme="minorHAnsi"/>
                <w:b/>
                <w:bCs/>
                <w:sz w:val="28"/>
                <w:szCs w:val="28"/>
              </w:rPr>
              <w:t xml:space="preserve">Priorytet </w:t>
            </w:r>
            <w:r w:rsidRPr="00401E30">
              <w:rPr>
                <w:rFonts w:asciiTheme="minorHAnsi" w:hAnsiTheme="minorHAnsi" w:cstheme="minorHAnsi"/>
                <w:b/>
                <w:sz w:val="28"/>
                <w:szCs w:val="28"/>
              </w:rPr>
              <w:t xml:space="preserve">2.2 </w:t>
            </w:r>
          </w:p>
          <w:p w:rsidR="0049011F" w:rsidRPr="00401E30" w:rsidRDefault="0049011F" w:rsidP="006A2952">
            <w:pPr>
              <w:jc w:val="both"/>
              <w:rPr>
                <w:rFonts w:cstheme="minorHAnsi"/>
                <w:b/>
              </w:rPr>
            </w:pPr>
            <w:r w:rsidRPr="00401E30">
              <w:rPr>
                <w:rFonts w:cstheme="minorHAnsi"/>
                <w:b/>
                <w:sz w:val="28"/>
                <w:szCs w:val="28"/>
              </w:rPr>
              <w:t>Spójny system oparcia społecznego dla seniorów</w:t>
            </w:r>
          </w:p>
        </w:tc>
      </w:tr>
    </w:tbl>
    <w:tbl>
      <w:tblPr>
        <w:tblpPr w:leftFromText="141" w:rightFromText="141" w:vertAnchor="text" w:horzAnchor="margin" w:tblpY="235"/>
        <w:tblW w:w="9284" w:type="dxa"/>
        <w:tblCellMar>
          <w:left w:w="70" w:type="dxa"/>
          <w:right w:w="70" w:type="dxa"/>
        </w:tblCellMar>
        <w:tblLook w:val="04A0" w:firstRow="1" w:lastRow="0" w:firstColumn="1" w:lastColumn="0" w:noHBand="0" w:noVBand="1"/>
      </w:tblPr>
      <w:tblGrid>
        <w:gridCol w:w="3402"/>
        <w:gridCol w:w="5882"/>
      </w:tblGrid>
      <w:tr w:rsidR="0049011F" w:rsidRPr="00401E30" w:rsidTr="006A2952">
        <w:trPr>
          <w:trHeight w:val="375"/>
        </w:trPr>
        <w:tc>
          <w:tcPr>
            <w:tcW w:w="9284" w:type="dxa"/>
            <w:gridSpan w:val="2"/>
            <w:tcBorders>
              <w:top w:val="single" w:sz="8" w:space="0" w:color="000001"/>
              <w:left w:val="single" w:sz="8" w:space="0" w:color="000001"/>
              <w:bottom w:val="single" w:sz="8" w:space="0" w:color="000001"/>
              <w:right w:val="nil"/>
            </w:tcBorders>
            <w:shd w:val="clear" w:color="000000" w:fill="31849B"/>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Działanie 2.2.1   Diagnozowanie sytuacji seniorów, w szczególności potrzebujących wsparcia</w:t>
            </w:r>
          </w:p>
        </w:tc>
      </w:tr>
      <w:tr w:rsidR="0049011F" w:rsidRPr="00401E30" w:rsidTr="006A2952">
        <w:trPr>
          <w:trHeight w:val="1540"/>
        </w:trPr>
        <w:tc>
          <w:tcPr>
            <w:tcW w:w="3402" w:type="dxa"/>
            <w:tcBorders>
              <w:top w:val="nil"/>
              <w:left w:val="single" w:sz="8" w:space="0" w:color="000000"/>
              <w:bottom w:val="nil"/>
              <w:right w:val="single" w:sz="4"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lastRenderedPageBreak/>
              <w:t xml:space="preserve">1. </w:t>
            </w:r>
            <w:r w:rsidRPr="00401E30">
              <w:rPr>
                <w:rFonts w:eastAsia="Times New Roman" w:cs="Calibri"/>
                <w:color w:val="00000A"/>
              </w:rPr>
              <w:t>regularne odwiedziny u mieszkańców w wieku 75+ (nie rzadziej niż raz na dwa lata)</w:t>
            </w:r>
          </w:p>
        </w:tc>
        <w:tc>
          <w:tcPr>
            <w:tcW w:w="5882" w:type="dxa"/>
            <w:vMerge w:val="restart"/>
            <w:tcBorders>
              <w:top w:val="nil"/>
              <w:left w:val="single" w:sz="4" w:space="0" w:color="auto"/>
              <w:bottom w:val="nil"/>
              <w:right w:val="single" w:sz="8" w:space="0" w:color="auto"/>
            </w:tcBorders>
            <w:shd w:val="clear" w:color="000000" w:fill="FFFFFF"/>
            <w:hideMark/>
          </w:tcPr>
          <w:p w:rsidR="0049011F" w:rsidRPr="0004050A" w:rsidRDefault="0049011F" w:rsidP="006A2952">
            <w:pPr>
              <w:pStyle w:val="Akapitzlist"/>
              <w:numPr>
                <w:ilvl w:val="0"/>
                <w:numId w:val="12"/>
              </w:numPr>
              <w:spacing w:after="0" w:line="240" w:lineRule="auto"/>
              <w:ind w:left="372" w:hanging="284"/>
              <w:jc w:val="both"/>
              <w:rPr>
                <w:rFonts w:eastAsia="Times New Roman" w:cs="Calibri"/>
              </w:rPr>
            </w:pPr>
            <w:r w:rsidRPr="0004050A">
              <w:rPr>
                <w:rFonts w:eastAsia="Times New Roman" w:cs="Calibri"/>
              </w:rPr>
              <w:t>W 2019 r. na Sopockie Centrum Organizacji Pozarządowych i Wolontariatu stale współpracowało z Miejskim Ośrodkiem Pomocy Społecznej w zakresie diagnozy potrzeb i kwalifikacji seniorów do za</w:t>
            </w:r>
            <w:r>
              <w:rPr>
                <w:rFonts w:eastAsia="Times New Roman" w:cs="Calibri"/>
              </w:rPr>
              <w:t xml:space="preserve">dania "Wolontariat Sąsiedzki". </w:t>
            </w:r>
            <w:proofErr w:type="spellStart"/>
            <w:r w:rsidRPr="0004050A">
              <w:rPr>
                <w:rFonts w:eastAsia="Times New Roman" w:cs="Calibri"/>
              </w:rPr>
              <w:t>SCOPiW</w:t>
            </w:r>
            <w:proofErr w:type="spellEnd"/>
            <w:r w:rsidRPr="0004050A">
              <w:rPr>
                <w:rFonts w:eastAsia="Times New Roman" w:cs="Calibri"/>
              </w:rPr>
              <w:t xml:space="preserve"> realizował zadanie publiczne - "Wolontariat sąsiedzki - wsparcie sopockich seniorów"</w:t>
            </w:r>
            <w:r>
              <w:rPr>
                <w:rFonts w:eastAsia="Times New Roman" w:cs="Calibri"/>
              </w:rPr>
              <w:t>.</w:t>
            </w:r>
          </w:p>
          <w:p w:rsidR="0049011F" w:rsidRPr="0004050A" w:rsidRDefault="0049011F" w:rsidP="006A2952">
            <w:pPr>
              <w:pStyle w:val="Akapitzlist"/>
              <w:numPr>
                <w:ilvl w:val="0"/>
                <w:numId w:val="12"/>
              </w:numPr>
              <w:spacing w:after="0" w:line="240" w:lineRule="auto"/>
              <w:ind w:left="372" w:hanging="284"/>
              <w:jc w:val="both"/>
              <w:rPr>
                <w:rFonts w:eastAsia="Times New Roman" w:cs="Calibri"/>
              </w:rPr>
            </w:pPr>
            <w:r w:rsidRPr="0004050A">
              <w:rPr>
                <w:rFonts w:eastAsia="Times New Roman" w:cs="Calibri"/>
              </w:rPr>
              <w:t>12 seniorów skorzystało z pomocy 15 wolontariuszy (zadanie "Wolontariat sąsiedzki - wsparcie sopockich senio</w:t>
            </w:r>
            <w:r>
              <w:rPr>
                <w:rFonts w:eastAsia="Times New Roman" w:cs="Calibri"/>
              </w:rPr>
              <w:t xml:space="preserve">rów") - średnio co najmniej 1 x </w:t>
            </w:r>
            <w:r w:rsidRPr="0004050A">
              <w:rPr>
                <w:rFonts w:eastAsia="Times New Roman" w:cs="Calibri"/>
              </w:rPr>
              <w:t xml:space="preserve">tydzień. </w:t>
            </w:r>
          </w:p>
          <w:p w:rsidR="0049011F" w:rsidRPr="0004050A" w:rsidRDefault="0049011F" w:rsidP="006A2952">
            <w:pPr>
              <w:pStyle w:val="Akapitzlist"/>
              <w:numPr>
                <w:ilvl w:val="0"/>
                <w:numId w:val="12"/>
              </w:numPr>
              <w:spacing w:after="0" w:line="240" w:lineRule="auto"/>
              <w:ind w:left="372" w:hanging="284"/>
              <w:jc w:val="both"/>
              <w:rPr>
                <w:rFonts w:eastAsia="Times New Roman" w:cs="Calibri"/>
              </w:rPr>
            </w:pPr>
            <w:r w:rsidRPr="0004050A">
              <w:rPr>
                <w:rFonts w:eastAsia="Times New Roman" w:cs="Calibri"/>
              </w:rPr>
              <w:t>Pracownicy socjalni odwiedzali regularnie, jednak nie rzadziej niż raz na 2 miesiące środowiska osób starszych, niepełnosprawnych i niesamodzielnych objętych pomocą w formie usług opiekuńczych i specjalistycznych usług opiekuńczych.</w:t>
            </w:r>
          </w:p>
          <w:p w:rsidR="0049011F" w:rsidRPr="00792308" w:rsidRDefault="0049011F" w:rsidP="006A2952">
            <w:pPr>
              <w:pStyle w:val="Akapitzlist"/>
              <w:numPr>
                <w:ilvl w:val="0"/>
                <w:numId w:val="12"/>
              </w:numPr>
              <w:spacing w:after="0" w:line="240" w:lineRule="auto"/>
              <w:ind w:left="372" w:hanging="284"/>
              <w:jc w:val="both"/>
              <w:rPr>
                <w:rFonts w:eastAsia="Times New Roman" w:cs="Calibri"/>
              </w:rPr>
            </w:pPr>
            <w:r w:rsidRPr="0004050A">
              <w:rPr>
                <w:rFonts w:eastAsia="Times New Roman" w:cs="Calibri"/>
              </w:rPr>
              <w:t xml:space="preserve">Miejski Ośrodek Pomocy Społecznej w Sopocie współpracował z podmiotami, takimi jak: Fundacja Niesiemy Pomoc, Polski Komitet Pomocy Społecznej, Niepubliczny Zakład Opieki Zdrowotnej „Sopockie Centrum Fizykoterapii i Rehabilitacji oraz Centrum Usług Socjalnych i Wsparcia „Agape” w Nowym Stawie. </w:t>
            </w:r>
            <w:r w:rsidRPr="0004050A">
              <w:rPr>
                <w:rFonts w:eastAsia="Times New Roman" w:cs="Calibri"/>
              </w:rPr>
              <w:br/>
              <w:t xml:space="preserve">Na rzecz seniorów świadczono usługi opiekuńcze w miejscu zamieszkania, gminne specjalistyczne usługi opiekuńcze, usługi opiekuńcze w ośrodkach wsparcia oraz specjalistyczne usługi opiekuńcze dla osób </w:t>
            </w:r>
            <w:r>
              <w:rPr>
                <w:rFonts w:eastAsia="Times New Roman" w:cs="Calibri"/>
              </w:rPr>
              <w:br/>
            </w:r>
            <w:r w:rsidRPr="0004050A">
              <w:rPr>
                <w:rFonts w:eastAsia="Times New Roman" w:cs="Calibri"/>
              </w:rPr>
              <w:t>z zaburzeni</w:t>
            </w:r>
            <w:r>
              <w:rPr>
                <w:rFonts w:eastAsia="Times New Roman" w:cs="Calibri"/>
              </w:rPr>
              <w:t>ami psychicznymi.</w:t>
            </w:r>
          </w:p>
        </w:tc>
      </w:tr>
      <w:tr w:rsidR="0049011F" w:rsidRPr="00401E30" w:rsidTr="006A2952">
        <w:trPr>
          <w:trHeight w:val="255"/>
        </w:trPr>
        <w:tc>
          <w:tcPr>
            <w:tcW w:w="3402" w:type="dxa"/>
            <w:tcBorders>
              <w:top w:val="nil"/>
              <w:left w:val="single" w:sz="8" w:space="0" w:color="000000"/>
              <w:bottom w:val="single" w:sz="4" w:space="0" w:color="auto"/>
              <w:right w:val="single" w:sz="4" w:space="0" w:color="auto"/>
            </w:tcBorders>
            <w:shd w:val="clear" w:color="000000" w:fill="FFFFFF"/>
            <w:hideMark/>
          </w:tcPr>
          <w:p w:rsidR="0049011F" w:rsidRPr="00401E30"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stała współpraca podmiotów utrzymujących kontakt z osobami starszymi</w:t>
            </w:r>
          </w:p>
        </w:tc>
        <w:tc>
          <w:tcPr>
            <w:tcW w:w="5882" w:type="dxa"/>
            <w:vMerge/>
            <w:tcBorders>
              <w:top w:val="nil"/>
              <w:left w:val="single" w:sz="4" w:space="0" w:color="auto"/>
              <w:bottom w:val="single" w:sz="4" w:space="0" w:color="auto"/>
              <w:right w:val="single" w:sz="8" w:space="0" w:color="auto"/>
            </w:tcBorders>
            <w:vAlign w:val="center"/>
            <w:hideMark/>
          </w:tcPr>
          <w:p w:rsidR="0049011F" w:rsidRPr="00401E30" w:rsidRDefault="0049011F" w:rsidP="006A2952">
            <w:pPr>
              <w:spacing w:after="0" w:line="240" w:lineRule="auto"/>
              <w:rPr>
                <w:rFonts w:eastAsia="Times New Roman" w:cs="Calibri"/>
              </w:rPr>
            </w:pPr>
          </w:p>
        </w:tc>
      </w:tr>
    </w:tbl>
    <w:tbl>
      <w:tblPr>
        <w:tblW w:w="5039" w:type="pct"/>
        <w:tblCellMar>
          <w:left w:w="70" w:type="dxa"/>
          <w:right w:w="70" w:type="dxa"/>
        </w:tblCellMar>
        <w:tblLook w:val="04A0" w:firstRow="1" w:lastRow="0" w:firstColumn="1" w:lastColumn="0" w:noHBand="0" w:noVBand="1"/>
      </w:tblPr>
      <w:tblGrid>
        <w:gridCol w:w="3454"/>
        <w:gridCol w:w="5830"/>
      </w:tblGrid>
      <w:tr w:rsidR="0049011F" w:rsidRPr="00401E30" w:rsidTr="006A2952">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Działanie 2.2.2   Wsparcie dla seniorów mieszkających samotnie</w:t>
            </w:r>
          </w:p>
        </w:tc>
      </w:tr>
      <w:tr w:rsidR="0049011F" w:rsidRPr="00401E30" w:rsidTr="006A2952">
        <w:trPr>
          <w:trHeight w:val="285"/>
        </w:trPr>
        <w:tc>
          <w:tcPr>
            <w:tcW w:w="1860" w:type="pct"/>
            <w:tcBorders>
              <w:top w:val="single" w:sz="4" w:space="0" w:color="auto"/>
              <w:left w:val="single" w:sz="8" w:space="0" w:color="000000"/>
              <w:bottom w:val="nil"/>
              <w:right w:val="single" w:sz="8" w:space="0" w:color="000001"/>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zapewnianie bezpieczeństwa w miejscu zamieszkania z wykorzystaniem nowych technologii</w:t>
            </w:r>
          </w:p>
        </w:tc>
        <w:tc>
          <w:tcPr>
            <w:tcW w:w="3140" w:type="pct"/>
            <w:vMerge w:val="restart"/>
            <w:tcBorders>
              <w:top w:val="single" w:sz="4" w:space="0" w:color="auto"/>
              <w:left w:val="single" w:sz="8" w:space="0" w:color="000001"/>
              <w:bottom w:val="single" w:sz="8" w:space="0" w:color="000001"/>
              <w:right w:val="single" w:sz="8" w:space="0" w:color="auto"/>
            </w:tcBorders>
            <w:shd w:val="clear" w:color="000000" w:fill="FFFFFF"/>
            <w:hideMark/>
          </w:tcPr>
          <w:p w:rsidR="0049011F" w:rsidRPr="0004050A" w:rsidRDefault="0049011F" w:rsidP="006A2952">
            <w:pPr>
              <w:pStyle w:val="Akapitzlist"/>
              <w:numPr>
                <w:ilvl w:val="0"/>
                <w:numId w:val="14"/>
              </w:numPr>
              <w:spacing w:after="0" w:line="240" w:lineRule="auto"/>
              <w:ind w:left="372" w:hanging="281"/>
              <w:jc w:val="both"/>
              <w:rPr>
                <w:rFonts w:eastAsia="Times New Roman" w:cs="Calibri"/>
              </w:rPr>
            </w:pPr>
            <w:r>
              <w:rPr>
                <w:rFonts w:eastAsia="Times New Roman" w:cs="Calibri"/>
              </w:rPr>
              <w:t>W</w:t>
            </w:r>
            <w:r w:rsidRPr="0004050A">
              <w:rPr>
                <w:rFonts w:eastAsia="Times New Roman" w:cs="Calibri"/>
              </w:rPr>
              <w:t xml:space="preserve"> 2019 r. 32 osoby korzystały z systemu przywoławczego - </w:t>
            </w:r>
            <w:proofErr w:type="spellStart"/>
            <w:r w:rsidRPr="0004050A">
              <w:rPr>
                <w:rFonts w:eastAsia="Times New Roman" w:cs="Calibri"/>
              </w:rPr>
              <w:t>teleopieki</w:t>
            </w:r>
            <w:proofErr w:type="spellEnd"/>
            <w:r w:rsidRPr="0004050A">
              <w:rPr>
                <w:rFonts w:eastAsia="Times New Roman" w:cs="Calibri"/>
              </w:rPr>
              <w:t xml:space="preserve">. </w:t>
            </w:r>
          </w:p>
          <w:p w:rsidR="0049011F" w:rsidRPr="0004050A" w:rsidRDefault="0049011F" w:rsidP="006A2952">
            <w:pPr>
              <w:pStyle w:val="Akapitzlist"/>
              <w:numPr>
                <w:ilvl w:val="0"/>
                <w:numId w:val="14"/>
              </w:numPr>
              <w:spacing w:after="0" w:line="240" w:lineRule="auto"/>
              <w:ind w:left="375" w:hanging="284"/>
              <w:jc w:val="both"/>
              <w:rPr>
                <w:rFonts w:eastAsia="Times New Roman" w:cs="Calibri"/>
              </w:rPr>
            </w:pPr>
            <w:r w:rsidRPr="0004050A">
              <w:rPr>
                <w:rFonts w:eastAsia="Times New Roman" w:cs="Calibri"/>
              </w:rPr>
              <w:t xml:space="preserve">Kwota przeznaczona na </w:t>
            </w:r>
            <w:proofErr w:type="spellStart"/>
            <w:r w:rsidRPr="0004050A">
              <w:rPr>
                <w:rFonts w:eastAsia="Times New Roman" w:cs="Calibri"/>
              </w:rPr>
              <w:t>teleopiek</w:t>
            </w:r>
            <w:r>
              <w:rPr>
                <w:rFonts w:eastAsia="Times New Roman" w:cs="Calibri"/>
              </w:rPr>
              <w:t>ę</w:t>
            </w:r>
            <w:proofErr w:type="spellEnd"/>
            <w:r w:rsidRPr="0004050A">
              <w:rPr>
                <w:rFonts w:eastAsia="Times New Roman" w:cs="Calibri"/>
              </w:rPr>
              <w:t xml:space="preserve"> w całym roku wynosiła 12 450 zł, a abonament miesięczny – 41,50 zł -  środki Gminy Miasta Sopotu</w:t>
            </w:r>
          </w:p>
          <w:p w:rsidR="0049011F" w:rsidRPr="0004050A" w:rsidRDefault="0049011F" w:rsidP="006A2952">
            <w:pPr>
              <w:pStyle w:val="Akapitzlist"/>
              <w:numPr>
                <w:ilvl w:val="0"/>
                <w:numId w:val="14"/>
              </w:numPr>
              <w:spacing w:after="0" w:line="240" w:lineRule="auto"/>
              <w:ind w:left="375" w:hanging="284"/>
              <w:jc w:val="both"/>
              <w:rPr>
                <w:rFonts w:eastAsia="Times New Roman" w:cs="Calibri"/>
              </w:rPr>
            </w:pPr>
            <w:r w:rsidRPr="0004050A">
              <w:rPr>
                <w:rFonts w:eastAsia="Times New Roman" w:cs="Calibri"/>
              </w:rPr>
              <w:t xml:space="preserve"> Zasiłek celowy na zakup leków dla osób w wieku 75+ - otrzymały 45 osoby; </w:t>
            </w:r>
          </w:p>
          <w:p w:rsidR="0049011F" w:rsidRPr="0004050A" w:rsidRDefault="0049011F" w:rsidP="006A2952">
            <w:pPr>
              <w:pStyle w:val="Akapitzlist"/>
              <w:numPr>
                <w:ilvl w:val="0"/>
                <w:numId w:val="14"/>
              </w:numPr>
              <w:spacing w:after="0" w:line="240" w:lineRule="auto"/>
              <w:ind w:left="372" w:hanging="281"/>
              <w:jc w:val="both"/>
              <w:rPr>
                <w:rFonts w:eastAsia="Times New Roman" w:cs="Calibri"/>
              </w:rPr>
            </w:pPr>
            <w:r w:rsidRPr="0004050A">
              <w:rPr>
                <w:rFonts w:eastAsia="Times New Roman" w:cs="Calibri"/>
              </w:rPr>
              <w:t xml:space="preserve">Zasiłek celowy na dogrzanie mieszkania otrzymało 20 osób w wieku 75+; </w:t>
            </w:r>
          </w:p>
          <w:p w:rsidR="0049011F" w:rsidRPr="0004050A" w:rsidRDefault="0049011F" w:rsidP="006A2952">
            <w:pPr>
              <w:pStyle w:val="Akapitzlist"/>
              <w:numPr>
                <w:ilvl w:val="0"/>
                <w:numId w:val="14"/>
              </w:numPr>
              <w:spacing w:after="0" w:line="240" w:lineRule="auto"/>
              <w:ind w:left="372" w:hanging="281"/>
              <w:jc w:val="both"/>
              <w:rPr>
                <w:rFonts w:eastAsia="Times New Roman" w:cs="Calibri"/>
              </w:rPr>
            </w:pPr>
            <w:r w:rsidRPr="0004050A">
              <w:rPr>
                <w:rFonts w:eastAsia="Times New Roman" w:cs="Calibri"/>
              </w:rPr>
              <w:t>Zasiłek celowy na zakup posiłku lub żywności otrzymało 62 osób w wieku 75+;</w:t>
            </w:r>
          </w:p>
          <w:p w:rsidR="0049011F" w:rsidRPr="00D35F78" w:rsidRDefault="0049011F" w:rsidP="006A2952">
            <w:pPr>
              <w:pStyle w:val="Akapitzlist"/>
              <w:numPr>
                <w:ilvl w:val="0"/>
                <w:numId w:val="14"/>
              </w:numPr>
              <w:spacing w:after="0" w:line="240" w:lineRule="auto"/>
              <w:ind w:left="372" w:hanging="281"/>
              <w:jc w:val="both"/>
              <w:rPr>
                <w:rFonts w:eastAsia="Times New Roman" w:cs="Calibri"/>
              </w:rPr>
            </w:pPr>
            <w:r w:rsidRPr="0004050A">
              <w:rPr>
                <w:rFonts w:eastAsia="Times New Roman" w:cs="Calibri"/>
              </w:rPr>
              <w:t>12 seniorów skorzystało z pomocy 15 wolontariuszy (zadanie "Wolontariat sąsiedzki - wsparcie sopockich seniorów").</w:t>
            </w:r>
            <w:r w:rsidRPr="0004050A">
              <w:tab/>
            </w:r>
          </w:p>
        </w:tc>
      </w:tr>
      <w:tr w:rsidR="0049011F" w:rsidRPr="00401E30" w:rsidTr="006A2952">
        <w:trPr>
          <w:trHeight w:val="480"/>
        </w:trPr>
        <w:tc>
          <w:tcPr>
            <w:tcW w:w="1860" w:type="pct"/>
            <w:tcBorders>
              <w:top w:val="nil"/>
              <w:left w:val="single" w:sz="8" w:space="0" w:color="000000"/>
              <w:bottom w:val="nil"/>
              <w:right w:val="single" w:sz="8" w:space="0" w:color="000001"/>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kontynuacja preferencyjnej pomocy w zakresie pomocy w zakupie leków, dogrzanie mieszkania i dożywianie, zgodnie z podwyższonym kryterium pomocy społecznej</w:t>
            </w:r>
          </w:p>
        </w:tc>
        <w:tc>
          <w:tcPr>
            <w:tcW w:w="3140" w:type="pct"/>
            <w:vMerge/>
            <w:tcBorders>
              <w:top w:val="single" w:sz="8" w:space="0" w:color="000001"/>
              <w:left w:val="single" w:sz="8" w:space="0" w:color="000001"/>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40"/>
        </w:trPr>
        <w:tc>
          <w:tcPr>
            <w:tcW w:w="1860" w:type="pct"/>
            <w:tcBorders>
              <w:top w:val="nil"/>
              <w:left w:val="single" w:sz="8" w:space="0" w:color="000000"/>
              <w:bottom w:val="nil"/>
              <w:right w:val="single" w:sz="8" w:space="0" w:color="000001"/>
            </w:tcBorders>
            <w:shd w:val="clear" w:color="000000" w:fill="FFFFFF"/>
            <w:hideMark/>
          </w:tcPr>
          <w:p w:rsidR="0049011F" w:rsidRPr="00D35F78" w:rsidRDefault="0049011F" w:rsidP="006A2952">
            <w:pPr>
              <w:spacing w:after="0" w:line="240" w:lineRule="auto"/>
              <w:rPr>
                <w:rFonts w:eastAsia="Times New Roman" w:cs="Calibri"/>
                <w:color w:val="00000A"/>
              </w:rPr>
            </w:pPr>
            <w:r w:rsidRPr="00401E30">
              <w:rPr>
                <w:rFonts w:eastAsia="Times New Roman" w:cs="Calibri"/>
              </w:rPr>
              <w:t xml:space="preserve">3. </w:t>
            </w:r>
            <w:r w:rsidRPr="00401E30">
              <w:rPr>
                <w:rFonts w:eastAsia="Times New Roman" w:cs="Calibri"/>
                <w:color w:val="00000A"/>
              </w:rPr>
              <w:t>uaktywnienie wolontariuszy na rzecz osób samotnych</w:t>
            </w:r>
          </w:p>
        </w:tc>
        <w:tc>
          <w:tcPr>
            <w:tcW w:w="3140" w:type="pct"/>
            <w:vMerge/>
            <w:tcBorders>
              <w:top w:val="single" w:sz="8" w:space="0" w:color="000001"/>
              <w:left w:val="single" w:sz="8" w:space="0" w:color="000001"/>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55"/>
        </w:trPr>
        <w:tc>
          <w:tcPr>
            <w:tcW w:w="1860" w:type="pct"/>
            <w:tcBorders>
              <w:top w:val="nil"/>
              <w:left w:val="single" w:sz="8" w:space="0" w:color="000000"/>
              <w:bottom w:val="single" w:sz="4" w:space="0" w:color="auto"/>
              <w:right w:val="single" w:sz="8" w:space="0" w:color="000001"/>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4. </w:t>
            </w:r>
            <w:r w:rsidRPr="00401E30">
              <w:rPr>
                <w:rFonts w:eastAsia="Times New Roman" w:cs="Calibri"/>
                <w:color w:val="00000A"/>
              </w:rPr>
              <w:t>rozwój samopomocy sąsiedzkiej</w:t>
            </w:r>
          </w:p>
        </w:tc>
        <w:tc>
          <w:tcPr>
            <w:tcW w:w="3140" w:type="pct"/>
            <w:vMerge/>
            <w:tcBorders>
              <w:top w:val="single" w:sz="8" w:space="0" w:color="000001"/>
              <w:left w:val="single" w:sz="8" w:space="0" w:color="000001"/>
              <w:bottom w:val="single" w:sz="4" w:space="0" w:color="auto"/>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Działanie 2.2.3   Wsparcie dla rodziny i opiekunów osób starszych</w:t>
            </w:r>
          </w:p>
        </w:tc>
      </w:tr>
      <w:tr w:rsidR="0049011F" w:rsidRPr="00401E30" w:rsidTr="006A2952">
        <w:trPr>
          <w:trHeight w:val="240"/>
        </w:trPr>
        <w:tc>
          <w:tcPr>
            <w:tcW w:w="1860" w:type="pct"/>
            <w:tcBorders>
              <w:top w:val="single" w:sz="4" w:space="0" w:color="auto"/>
              <w:left w:val="single" w:sz="8" w:space="0" w:color="000000"/>
              <w:bottom w:val="nil"/>
              <w:right w:val="single" w:sz="8" w:space="0" w:color="000001"/>
            </w:tcBorders>
            <w:shd w:val="clear" w:color="000000" w:fill="FFFFFF"/>
            <w:hideMark/>
          </w:tcPr>
          <w:p w:rsidR="0049011F" w:rsidRPr="00D34F85" w:rsidRDefault="0049011F" w:rsidP="006A2952">
            <w:pPr>
              <w:spacing w:after="0" w:line="240" w:lineRule="auto"/>
              <w:rPr>
                <w:rFonts w:eastAsia="Times New Roman" w:cs="Calibri"/>
                <w:color w:val="00000A"/>
              </w:rPr>
            </w:pPr>
            <w:r w:rsidRPr="00401E30">
              <w:rPr>
                <w:rFonts w:eastAsia="Times New Roman" w:cs="Calibri"/>
              </w:rPr>
              <w:t xml:space="preserve">1. </w:t>
            </w:r>
            <w:r w:rsidRPr="00401E30">
              <w:rPr>
                <w:rFonts w:eastAsia="Times New Roman" w:cs="Calibri"/>
                <w:color w:val="00000A"/>
              </w:rPr>
              <w:t xml:space="preserve">zajęcia edukacyjne dla opiekunów w domach sąsiedzkich </w:t>
            </w:r>
          </w:p>
        </w:tc>
        <w:tc>
          <w:tcPr>
            <w:tcW w:w="3140" w:type="pct"/>
            <w:vMerge w:val="restart"/>
            <w:tcBorders>
              <w:top w:val="single" w:sz="4" w:space="0" w:color="auto"/>
              <w:left w:val="single" w:sz="8" w:space="0" w:color="000001"/>
              <w:bottom w:val="nil"/>
              <w:right w:val="single" w:sz="8" w:space="0" w:color="auto"/>
            </w:tcBorders>
            <w:shd w:val="clear" w:color="000000" w:fill="FFFFFF"/>
            <w:hideMark/>
          </w:tcPr>
          <w:p w:rsidR="0049011F" w:rsidRDefault="0049011F" w:rsidP="006A2952">
            <w:pPr>
              <w:pStyle w:val="Akapitzlist"/>
              <w:numPr>
                <w:ilvl w:val="0"/>
                <w:numId w:val="23"/>
              </w:numPr>
              <w:spacing w:after="0" w:line="240" w:lineRule="auto"/>
              <w:ind w:left="372" w:hanging="284"/>
              <w:jc w:val="both"/>
              <w:rPr>
                <w:rFonts w:eastAsia="Times New Roman" w:cs="Calibri"/>
              </w:rPr>
            </w:pPr>
            <w:r w:rsidRPr="0004050A">
              <w:rPr>
                <w:rFonts w:eastAsia="Times New Roman" w:cs="Calibri"/>
              </w:rPr>
              <w:t>Wsparcie wolontariuszy dla osób mieszkających samotnie jest automatycznie wsparciem dla ich rodzin (nawet jeśli rodzina nie odwiedza zbyt często)</w:t>
            </w:r>
            <w:r>
              <w:rPr>
                <w:rFonts w:eastAsia="Times New Roman" w:cs="Calibri"/>
              </w:rPr>
              <w:t>.</w:t>
            </w:r>
          </w:p>
          <w:p w:rsidR="0049011F" w:rsidRDefault="0049011F" w:rsidP="005D313D">
            <w:pPr>
              <w:spacing w:after="0" w:line="240" w:lineRule="auto"/>
              <w:jc w:val="both"/>
              <w:rPr>
                <w:rFonts w:eastAsia="Times New Roman" w:cs="Calibri"/>
              </w:rPr>
            </w:pPr>
          </w:p>
          <w:p w:rsidR="005D313D" w:rsidRPr="005D313D" w:rsidRDefault="005D313D" w:rsidP="005D313D">
            <w:pPr>
              <w:spacing w:after="0" w:line="240" w:lineRule="auto"/>
              <w:jc w:val="both"/>
              <w:rPr>
                <w:rFonts w:eastAsia="Times New Roman" w:cs="Calibri"/>
              </w:rPr>
            </w:pPr>
          </w:p>
          <w:p w:rsidR="0049011F" w:rsidRPr="0004050A" w:rsidRDefault="0049011F" w:rsidP="006A2952">
            <w:pPr>
              <w:pStyle w:val="Akapitzlist"/>
              <w:numPr>
                <w:ilvl w:val="0"/>
                <w:numId w:val="23"/>
              </w:numPr>
              <w:spacing w:after="0" w:line="240" w:lineRule="auto"/>
              <w:ind w:left="372" w:hanging="284"/>
              <w:jc w:val="both"/>
              <w:rPr>
                <w:rFonts w:eastAsia="Times New Roman" w:cs="Calibri"/>
              </w:rPr>
            </w:pPr>
            <w:r w:rsidRPr="0004050A">
              <w:rPr>
                <w:rFonts w:eastAsia="Times New Roman" w:cs="Calibri"/>
              </w:rPr>
              <w:t>Podmioty  świadczące usługi opiekuńcze szkolą osoby świadczące usługi opiekuńcze we własnym zakresie.</w:t>
            </w:r>
          </w:p>
          <w:p w:rsidR="0049011F" w:rsidRDefault="0049011F" w:rsidP="006A2952">
            <w:pPr>
              <w:spacing w:after="0" w:line="240" w:lineRule="auto"/>
              <w:rPr>
                <w:rFonts w:eastAsia="Times New Roman" w:cs="Calibri"/>
              </w:rPr>
            </w:pPr>
          </w:p>
          <w:p w:rsidR="0049011F" w:rsidRPr="00D43307" w:rsidRDefault="0049011F" w:rsidP="006A2952">
            <w:pPr>
              <w:spacing w:after="0" w:line="240" w:lineRule="auto"/>
              <w:rPr>
                <w:rFonts w:eastAsia="Times New Roman" w:cs="Calibri"/>
              </w:rPr>
            </w:pPr>
          </w:p>
        </w:tc>
      </w:tr>
      <w:tr w:rsidR="0049011F" w:rsidRPr="00401E30" w:rsidTr="006A2952">
        <w:trPr>
          <w:trHeight w:val="240"/>
        </w:trPr>
        <w:tc>
          <w:tcPr>
            <w:tcW w:w="1860" w:type="pct"/>
            <w:tcBorders>
              <w:top w:val="nil"/>
              <w:left w:val="single" w:sz="8" w:space="0" w:color="000000"/>
              <w:bottom w:val="nil"/>
              <w:right w:val="single" w:sz="8" w:space="0" w:color="000001"/>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treningi opiekuńcze dla rodzin</w:t>
            </w:r>
          </w:p>
        </w:tc>
        <w:tc>
          <w:tcPr>
            <w:tcW w:w="3140" w:type="pct"/>
            <w:vMerge/>
            <w:tcBorders>
              <w:top w:val="nil"/>
              <w:left w:val="single" w:sz="8" w:space="0" w:color="000001"/>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40"/>
        </w:trPr>
        <w:tc>
          <w:tcPr>
            <w:tcW w:w="1860" w:type="pct"/>
            <w:tcBorders>
              <w:top w:val="nil"/>
              <w:left w:val="single" w:sz="8" w:space="0" w:color="000000"/>
              <w:bottom w:val="nil"/>
              <w:right w:val="single" w:sz="8" w:space="0" w:color="000001"/>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3. </w:t>
            </w:r>
            <w:r w:rsidRPr="00401E30">
              <w:rPr>
                <w:rFonts w:eastAsia="Times New Roman" w:cs="Calibri"/>
                <w:color w:val="00000A"/>
              </w:rPr>
              <w:t>organizowanie grup wsparcia</w:t>
            </w:r>
          </w:p>
        </w:tc>
        <w:tc>
          <w:tcPr>
            <w:tcW w:w="3140" w:type="pct"/>
            <w:vMerge/>
            <w:tcBorders>
              <w:top w:val="nil"/>
              <w:left w:val="single" w:sz="8" w:space="0" w:color="000001"/>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40"/>
        </w:trPr>
        <w:tc>
          <w:tcPr>
            <w:tcW w:w="1860" w:type="pct"/>
            <w:tcBorders>
              <w:top w:val="nil"/>
              <w:left w:val="single" w:sz="8" w:space="0" w:color="000000"/>
              <w:bottom w:val="nil"/>
              <w:right w:val="single" w:sz="8" w:space="0" w:color="000001"/>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4. </w:t>
            </w:r>
            <w:r w:rsidRPr="00401E30">
              <w:rPr>
                <w:rFonts w:eastAsia="Times New Roman" w:cs="Calibri"/>
                <w:color w:val="00000A"/>
              </w:rPr>
              <w:t>udostępnienie broszur, wydawnictw nt. sprawowania opieki</w:t>
            </w:r>
          </w:p>
        </w:tc>
        <w:tc>
          <w:tcPr>
            <w:tcW w:w="3140" w:type="pct"/>
            <w:vMerge/>
            <w:tcBorders>
              <w:top w:val="nil"/>
              <w:left w:val="single" w:sz="8" w:space="0" w:color="000001"/>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55"/>
        </w:trPr>
        <w:tc>
          <w:tcPr>
            <w:tcW w:w="1860" w:type="pct"/>
            <w:tcBorders>
              <w:top w:val="nil"/>
              <w:left w:val="single" w:sz="8" w:space="0" w:color="000000"/>
              <w:bottom w:val="single" w:sz="4" w:space="0" w:color="auto"/>
              <w:right w:val="single" w:sz="8" w:space="0" w:color="000001"/>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5. </w:t>
            </w:r>
            <w:r w:rsidRPr="00401E30">
              <w:rPr>
                <w:rFonts w:eastAsia="Times New Roman" w:cs="Calibri"/>
                <w:color w:val="00000A"/>
              </w:rPr>
              <w:t>zapewnienie regularnych szkoleń osobom świadczącym usługi opiekuńcze</w:t>
            </w:r>
          </w:p>
        </w:tc>
        <w:tc>
          <w:tcPr>
            <w:tcW w:w="3140" w:type="pct"/>
            <w:vMerge/>
            <w:tcBorders>
              <w:top w:val="nil"/>
              <w:left w:val="single" w:sz="8" w:space="0" w:color="000001"/>
              <w:bottom w:val="single" w:sz="4" w:space="0" w:color="auto"/>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Działanie 2.2.4   Edukacja społeczna seniorów i otoczenia lokalnego</w:t>
            </w:r>
          </w:p>
        </w:tc>
      </w:tr>
      <w:tr w:rsidR="0049011F" w:rsidRPr="00401E30" w:rsidTr="006A2952">
        <w:trPr>
          <w:trHeight w:val="480"/>
        </w:trPr>
        <w:tc>
          <w:tcPr>
            <w:tcW w:w="1860" w:type="pct"/>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lastRenderedPageBreak/>
              <w:t xml:space="preserve">1. </w:t>
            </w:r>
            <w:r w:rsidRPr="00401E30">
              <w:rPr>
                <w:rFonts w:eastAsia="Times New Roman" w:cs="Calibri"/>
                <w:color w:val="00000A"/>
              </w:rPr>
              <w:t>działania prewency</w:t>
            </w:r>
            <w:r w:rsidRPr="00401E30">
              <w:rPr>
                <w:rFonts w:eastAsia="Times New Roman" w:cs="Calibri"/>
                <w:color w:val="000000"/>
              </w:rPr>
              <w:t>jne i edukacyjne na rzecz zapewnienia bezpieczeństwa osobom starszym np. wykłady i pogadanki w domach sąsiedzkich oraz Uniwersytecie Trzeciego Wieku</w:t>
            </w:r>
            <w:r>
              <w:rPr>
                <w:rFonts w:eastAsia="Times New Roman" w:cs="Calibri"/>
                <w:color w:val="000000"/>
              </w:rPr>
              <w:br/>
            </w:r>
            <w:r>
              <w:rPr>
                <w:rFonts w:eastAsia="Times New Roman" w:cs="Calibri"/>
                <w:color w:val="000000"/>
              </w:rPr>
              <w:br/>
            </w:r>
          </w:p>
        </w:tc>
        <w:tc>
          <w:tcPr>
            <w:tcW w:w="3140" w:type="pct"/>
            <w:vMerge w:val="restart"/>
            <w:tcBorders>
              <w:top w:val="single" w:sz="4" w:space="0" w:color="auto"/>
              <w:left w:val="single" w:sz="8" w:space="0" w:color="auto"/>
              <w:bottom w:val="nil"/>
              <w:right w:val="single" w:sz="8" w:space="0" w:color="auto"/>
            </w:tcBorders>
            <w:shd w:val="clear" w:color="000000" w:fill="FFFFFF"/>
            <w:hideMark/>
          </w:tcPr>
          <w:p w:rsidR="0049011F" w:rsidRPr="0004050A" w:rsidRDefault="0049011F" w:rsidP="006A2952">
            <w:pPr>
              <w:pStyle w:val="Akapitzlist"/>
              <w:numPr>
                <w:ilvl w:val="0"/>
                <w:numId w:val="23"/>
              </w:numPr>
              <w:spacing w:before="120" w:after="120"/>
              <w:jc w:val="both"/>
              <w:rPr>
                <w:rFonts w:eastAsia="Times New Roman" w:cs="Calibri"/>
              </w:rPr>
            </w:pPr>
            <w:r w:rsidRPr="0004050A">
              <w:rPr>
                <w:rFonts w:eastAsia="Times New Roman" w:cs="Calibri"/>
              </w:rPr>
              <w:t>Podczas spotkań w Domach Sąsiedzkich promowany był wolontariat sąsiedzki - mówiono o  pomocy osobom starszym, upowszechniano postawy obywatelskie, kształtowano wrażliwość na potrzeby innych.</w:t>
            </w:r>
          </w:p>
          <w:p w:rsidR="0049011F" w:rsidRPr="0004050A" w:rsidRDefault="0049011F" w:rsidP="006A2952">
            <w:pPr>
              <w:pStyle w:val="Akapitzlist"/>
              <w:numPr>
                <w:ilvl w:val="0"/>
                <w:numId w:val="23"/>
              </w:numPr>
              <w:spacing w:before="120" w:after="120"/>
              <w:jc w:val="both"/>
              <w:rPr>
                <w:rFonts w:eastAsia="Times New Roman" w:cs="Calibri"/>
              </w:rPr>
            </w:pPr>
            <w:r w:rsidRPr="0004050A">
              <w:rPr>
                <w:rFonts w:eastAsia="Times New Roman" w:cs="Calibri"/>
              </w:rPr>
              <w:t>Kształtowała się współpraca z policją i Strażą Miejską. Zawsze chętnie przeprowa</w:t>
            </w:r>
            <w:r>
              <w:rPr>
                <w:rFonts w:eastAsia="Times New Roman" w:cs="Calibri"/>
              </w:rPr>
              <w:t xml:space="preserve">dzane były zajęcia edukacyjne w </w:t>
            </w:r>
            <w:r w:rsidRPr="0004050A">
              <w:rPr>
                <w:rFonts w:eastAsia="Times New Roman" w:cs="Calibri"/>
              </w:rPr>
              <w:t>zależności od sugestii kierowników Domów Sąsiedzkich.</w:t>
            </w:r>
          </w:p>
          <w:p w:rsidR="0049011F" w:rsidRPr="0004050A" w:rsidRDefault="0049011F" w:rsidP="006A2952">
            <w:pPr>
              <w:pStyle w:val="Akapitzlist"/>
              <w:numPr>
                <w:ilvl w:val="0"/>
                <w:numId w:val="23"/>
              </w:numPr>
              <w:spacing w:before="120" w:after="120"/>
              <w:jc w:val="both"/>
              <w:rPr>
                <w:rFonts w:eastAsia="Times New Roman" w:cs="Calibri"/>
              </w:rPr>
            </w:pPr>
            <w:r w:rsidRPr="0004050A">
              <w:rPr>
                <w:rFonts w:eastAsia="Times New Roman" w:cs="Calibri"/>
              </w:rPr>
              <w:t>Organizacja debat społecznych  nt. :</w:t>
            </w:r>
            <w:r>
              <w:rPr>
                <w:rFonts w:eastAsia="Times New Roman" w:cs="Calibri"/>
              </w:rPr>
              <w:t xml:space="preserve"> "Bezpieczny senior na drodze",</w:t>
            </w:r>
            <w:r w:rsidRPr="0004050A">
              <w:rPr>
                <w:rFonts w:eastAsia="Times New Roman" w:cs="Calibri"/>
              </w:rPr>
              <w:t xml:space="preserve"> "</w:t>
            </w:r>
            <w:proofErr w:type="spellStart"/>
            <w:r w:rsidRPr="0004050A">
              <w:rPr>
                <w:rFonts w:eastAsia="Times New Roman" w:cs="Calibri"/>
              </w:rPr>
              <w:t>Cyberzagrożenia</w:t>
            </w:r>
            <w:proofErr w:type="spellEnd"/>
            <w:r w:rsidRPr="0004050A">
              <w:rPr>
                <w:rFonts w:eastAsia="Times New Roman" w:cs="Calibri"/>
              </w:rPr>
              <w:t xml:space="preserve"> i przestępstwa z nie</w:t>
            </w:r>
            <w:r>
              <w:rPr>
                <w:rFonts w:eastAsia="Times New Roman" w:cs="Calibri"/>
              </w:rPr>
              <w:t>nawiści",</w:t>
            </w:r>
            <w:r w:rsidRPr="0004050A">
              <w:rPr>
                <w:rFonts w:eastAsia="Times New Roman" w:cs="Calibri"/>
              </w:rPr>
              <w:t xml:space="preserve">  "Dzielnicowy bliżej nas",  "Bezpieczeństwo s</w:t>
            </w:r>
            <w:r>
              <w:rPr>
                <w:rFonts w:eastAsia="Times New Roman" w:cs="Calibri"/>
              </w:rPr>
              <w:t>eniorów w miejscu zamieszkania", "Oszustwa - pod legendą", KMZB oraz szkoleń realizowanych p</w:t>
            </w:r>
            <w:r w:rsidRPr="0004050A">
              <w:rPr>
                <w:rFonts w:eastAsia="Times New Roman" w:cs="Calibri"/>
              </w:rPr>
              <w:t>rzez dzielnicowych.</w:t>
            </w:r>
          </w:p>
          <w:p w:rsidR="0049011F" w:rsidRPr="0004050A" w:rsidRDefault="0049011F" w:rsidP="006A2952">
            <w:pPr>
              <w:pStyle w:val="Akapitzlist"/>
              <w:numPr>
                <w:ilvl w:val="0"/>
                <w:numId w:val="23"/>
              </w:numPr>
              <w:spacing w:before="120" w:after="120"/>
              <w:jc w:val="both"/>
              <w:rPr>
                <w:rFonts w:eastAsia="Times New Roman" w:cs="Calibri"/>
                <w:szCs w:val="18"/>
              </w:rPr>
            </w:pPr>
            <w:r w:rsidRPr="0004050A">
              <w:rPr>
                <w:rFonts w:eastAsia="Times New Roman" w:cs="Calibri"/>
                <w:szCs w:val="18"/>
              </w:rPr>
              <w:t>Debaty przeprowadzone przez Straż Miejską:</w:t>
            </w:r>
          </w:p>
          <w:p w:rsidR="0049011F" w:rsidRPr="0004050A" w:rsidRDefault="0049011F" w:rsidP="006A2952">
            <w:pPr>
              <w:pStyle w:val="Akapitzlist"/>
              <w:spacing w:before="120" w:after="120"/>
              <w:ind w:left="372"/>
              <w:jc w:val="both"/>
              <w:rPr>
                <w:rFonts w:eastAsia="Times New Roman" w:cs="Calibri"/>
                <w:szCs w:val="18"/>
              </w:rPr>
            </w:pPr>
            <w:r w:rsidRPr="0004050A">
              <w:rPr>
                <w:rFonts w:eastAsia="Times New Roman" w:cs="Calibri"/>
                <w:szCs w:val="18"/>
              </w:rPr>
              <w:t>„Oszustwa na wnuczka, policjanta, na legendę”</w:t>
            </w:r>
            <w:r>
              <w:rPr>
                <w:rFonts w:eastAsia="Times New Roman" w:cs="Calibri"/>
                <w:szCs w:val="18"/>
              </w:rPr>
              <w:t>,</w:t>
            </w:r>
          </w:p>
          <w:p w:rsidR="0049011F" w:rsidRPr="00690339" w:rsidRDefault="0049011F" w:rsidP="006A2952">
            <w:pPr>
              <w:pStyle w:val="Akapitzlist"/>
              <w:spacing w:before="120" w:after="120"/>
              <w:ind w:left="372"/>
              <w:jc w:val="both"/>
              <w:rPr>
                <w:rFonts w:eastAsia="Times New Roman" w:cs="Calibri"/>
                <w:szCs w:val="18"/>
              </w:rPr>
            </w:pPr>
            <w:r w:rsidRPr="0004050A">
              <w:rPr>
                <w:rFonts w:eastAsia="Times New Roman" w:cs="Calibri"/>
                <w:szCs w:val="18"/>
              </w:rPr>
              <w:t>„ Bezpieczny senior na drodze”.</w:t>
            </w:r>
          </w:p>
        </w:tc>
      </w:tr>
      <w:tr w:rsidR="0049011F" w:rsidRPr="00401E30" w:rsidTr="006A2952">
        <w:trPr>
          <w:trHeight w:val="255"/>
        </w:trPr>
        <w:tc>
          <w:tcPr>
            <w:tcW w:w="1860" w:type="pct"/>
            <w:tcBorders>
              <w:top w:val="nil"/>
              <w:left w:val="single" w:sz="8" w:space="0" w:color="000000"/>
              <w:bottom w:val="single" w:sz="4"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0"/>
              </w:rPr>
              <w:t>uwrażliwianie społeczności lokalnej na potrzeby i problemy osób starszych</w:t>
            </w:r>
          </w:p>
        </w:tc>
        <w:tc>
          <w:tcPr>
            <w:tcW w:w="3140" w:type="pct"/>
            <w:vMerge/>
            <w:tcBorders>
              <w:top w:val="nil"/>
              <w:left w:val="single" w:sz="8" w:space="0" w:color="auto"/>
              <w:bottom w:val="single" w:sz="4" w:space="0" w:color="auto"/>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t>Działanie 2.2.5   Wspieranie powstawania i modernizacji infrastruktury oparcia społecznego</w:t>
            </w:r>
          </w:p>
        </w:tc>
      </w:tr>
      <w:tr w:rsidR="0049011F" w:rsidRPr="00401E30" w:rsidTr="006A2952">
        <w:trPr>
          <w:trHeight w:val="480"/>
        </w:trPr>
        <w:tc>
          <w:tcPr>
            <w:tcW w:w="1860" w:type="pct"/>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uzupełnianie w miarę możliwości systemu wsparcia dla seniorów i ich opiek</w:t>
            </w:r>
            <w:r w:rsidRPr="00401E30">
              <w:rPr>
                <w:rFonts w:eastAsia="Times New Roman" w:cs="Calibri"/>
                <w:color w:val="000000"/>
              </w:rPr>
              <w:t>unów o innowacyjne formy np. regularny dostęp do konsultanta</w:t>
            </w:r>
          </w:p>
        </w:tc>
        <w:tc>
          <w:tcPr>
            <w:tcW w:w="3140" w:type="pct"/>
            <w:vMerge w:val="restart"/>
            <w:tcBorders>
              <w:top w:val="single" w:sz="4" w:space="0" w:color="auto"/>
              <w:left w:val="single" w:sz="8" w:space="0" w:color="auto"/>
              <w:bottom w:val="single" w:sz="8" w:space="0" w:color="000001"/>
              <w:right w:val="single" w:sz="8" w:space="0" w:color="auto"/>
            </w:tcBorders>
            <w:shd w:val="clear" w:color="000000" w:fill="FFFFFF"/>
            <w:hideMark/>
          </w:tcPr>
          <w:p w:rsidR="0049011F" w:rsidRPr="0004050A" w:rsidRDefault="0049011F" w:rsidP="006A2952">
            <w:pPr>
              <w:pStyle w:val="Akapitzlist"/>
              <w:numPr>
                <w:ilvl w:val="0"/>
                <w:numId w:val="15"/>
              </w:numPr>
              <w:spacing w:after="0"/>
              <w:ind w:left="372" w:hanging="284"/>
              <w:jc w:val="both"/>
            </w:pPr>
            <w:r w:rsidRPr="0004050A">
              <w:t>Wolontariat Sąsiedzki pozwala na dłuższe samodzielne funkcjonowanie seniora w miejscu swojego zamieszkania;</w:t>
            </w:r>
          </w:p>
          <w:p w:rsidR="0049011F" w:rsidRPr="0004050A" w:rsidRDefault="0049011F" w:rsidP="006A2952">
            <w:pPr>
              <w:pStyle w:val="Akapitzlist"/>
              <w:numPr>
                <w:ilvl w:val="0"/>
                <w:numId w:val="15"/>
              </w:numPr>
              <w:spacing w:before="120" w:after="120"/>
              <w:ind w:left="375" w:hanging="284"/>
              <w:jc w:val="both"/>
            </w:pPr>
            <w:r>
              <w:t>Telefon wsparcia opiekuna-</w:t>
            </w:r>
            <w:r w:rsidRPr="0004050A">
              <w:t xml:space="preserve">Pod numerem (58) 341-83-18, w środy w godz. 10.00-13.00 dyżurował psycholog, </w:t>
            </w:r>
            <w:r>
              <w:br/>
            </w:r>
            <w:r w:rsidRPr="0004050A">
              <w:t xml:space="preserve">z którym można było porozmawiać na ważne dla opiekunów tematy. Dzwoniąc pod ten numer kontaktujący się otrzymywali pomoc psychologiczną oraz kompleksowe informacje dotyczące różnych form wsparcia. Jeśli była taka potrzeba psycholog udzielał bezpośredniego wsparcia w domu.        </w:t>
            </w:r>
          </w:p>
          <w:p w:rsidR="0049011F" w:rsidRDefault="0049011F" w:rsidP="006A2952">
            <w:pPr>
              <w:pStyle w:val="Akapitzlist"/>
              <w:numPr>
                <w:ilvl w:val="0"/>
                <w:numId w:val="15"/>
              </w:numPr>
              <w:spacing w:before="120" w:after="120"/>
              <w:ind w:left="375" w:hanging="284"/>
              <w:jc w:val="both"/>
            </w:pPr>
            <w:r w:rsidRPr="0004050A">
              <w:t>Miejski Ośrodek Pomocy Społecznej podjął dodatkowe działania na rzecz opracowania oferty wsparcia na rzecz opiekunów osób zależnych, w tym osób starszych.  Prowadzenie specjalistycznych usług w zakresie rehabilitacji i usprawniania zaburzonych funkcji organizmu.</w:t>
            </w:r>
            <w:r w:rsidRPr="00792308">
              <w:rPr>
                <w:rFonts w:eastAsia="Times New Roman" w:cs="Calibri"/>
              </w:rPr>
              <w:t xml:space="preserve"> </w:t>
            </w:r>
            <w:r w:rsidRPr="00792308">
              <w:t xml:space="preserve">Odbywały się cykliczne spotkania z koordynatorami organizacji świadczących usługi opiekuńcze w miejscu zamieszkania klienta. Podczas spotkań omawiano bieżące sprawy w celu poprawy jakości świadczonych usług. </w:t>
            </w:r>
          </w:p>
          <w:p w:rsidR="0049011F" w:rsidRDefault="0049011F" w:rsidP="006A2952">
            <w:pPr>
              <w:spacing w:after="0" w:line="240" w:lineRule="auto"/>
              <w:ind w:left="375"/>
              <w:jc w:val="both"/>
            </w:pPr>
            <w:r>
              <w:t xml:space="preserve">a) </w:t>
            </w:r>
            <w:r w:rsidRPr="009E2953">
              <w:rPr>
                <w:b/>
              </w:rPr>
              <w:t>z usług opiekuńczych w miejscu zamieszkania</w:t>
            </w:r>
            <w:r>
              <w:t xml:space="preserve"> skorzystały  </w:t>
            </w:r>
            <w:r w:rsidRPr="009E2953">
              <w:rPr>
                <w:b/>
              </w:rPr>
              <w:t>353 osoby</w:t>
            </w:r>
            <w:r>
              <w:t xml:space="preserve"> w wieku 60 lat i więcej                                                                                                                                                      b) </w:t>
            </w:r>
            <w:r w:rsidRPr="009E2953">
              <w:rPr>
                <w:b/>
              </w:rPr>
              <w:t>z gminnych specjalistycznych usług opiekuńczych</w:t>
            </w:r>
            <w:r>
              <w:t xml:space="preserve"> zakresie rehabilitacji i usprawniania zaburzonych funkcji organizmu - skorzystało </w:t>
            </w:r>
            <w:r w:rsidRPr="009E2953">
              <w:rPr>
                <w:b/>
              </w:rPr>
              <w:t xml:space="preserve">23 osoby </w:t>
            </w:r>
            <w:r>
              <w:t>w wieku 60 lat i więcej</w:t>
            </w:r>
          </w:p>
          <w:p w:rsidR="0049011F" w:rsidRDefault="0049011F" w:rsidP="006A2952">
            <w:pPr>
              <w:spacing w:after="0" w:line="240" w:lineRule="auto"/>
              <w:ind w:left="375"/>
              <w:jc w:val="both"/>
            </w:pPr>
            <w:r>
              <w:t xml:space="preserve">c) </w:t>
            </w:r>
            <w:r w:rsidRPr="009E2953">
              <w:rPr>
                <w:b/>
              </w:rPr>
              <w:t xml:space="preserve">z usług opiekuńczych w ośrodkach wsparcia </w:t>
            </w:r>
            <w:r>
              <w:t xml:space="preserve">skorzystało </w:t>
            </w:r>
            <w:r w:rsidRPr="009E2953">
              <w:rPr>
                <w:b/>
              </w:rPr>
              <w:t>12  osób</w:t>
            </w:r>
            <w:r>
              <w:t xml:space="preserve"> w wieku 60 lat i więcej </w:t>
            </w:r>
          </w:p>
          <w:p w:rsidR="0049011F" w:rsidRDefault="0049011F" w:rsidP="006A2952">
            <w:pPr>
              <w:spacing w:after="0" w:line="240" w:lineRule="auto"/>
              <w:ind w:left="375"/>
              <w:jc w:val="both"/>
            </w:pPr>
            <w:r>
              <w:t xml:space="preserve">d) </w:t>
            </w:r>
            <w:r w:rsidRPr="009E2953">
              <w:rPr>
                <w:b/>
              </w:rPr>
              <w:t xml:space="preserve">ze specjalistycznych usług opiekuńczych dla osób </w:t>
            </w:r>
            <w:r w:rsidRPr="009E2953">
              <w:rPr>
                <w:b/>
              </w:rPr>
              <w:br/>
              <w:t>z zaburzeniami psychicznymi</w:t>
            </w:r>
            <w:r>
              <w:t xml:space="preserve"> - skorzystało </w:t>
            </w:r>
            <w:r w:rsidRPr="009E2953">
              <w:rPr>
                <w:b/>
              </w:rPr>
              <w:t>12  osób</w:t>
            </w:r>
            <w:r>
              <w:t xml:space="preserve"> </w:t>
            </w:r>
            <w:r>
              <w:br/>
              <w:t>w wieku 60 lat i więcej</w:t>
            </w:r>
          </w:p>
          <w:p w:rsidR="0049011F" w:rsidRPr="0004050A" w:rsidRDefault="0049011F" w:rsidP="006A2952">
            <w:pPr>
              <w:pStyle w:val="Akapitzlist"/>
              <w:numPr>
                <w:ilvl w:val="0"/>
                <w:numId w:val="15"/>
              </w:numPr>
              <w:spacing w:after="0" w:line="240" w:lineRule="auto"/>
              <w:ind w:left="372" w:hanging="284"/>
              <w:jc w:val="both"/>
            </w:pPr>
            <w:r>
              <w:lastRenderedPageBreak/>
              <w:t xml:space="preserve">Ze </w:t>
            </w:r>
            <w:r w:rsidRPr="00BA03C4">
              <w:rPr>
                <w:b/>
              </w:rPr>
              <w:t>Środowiskow</w:t>
            </w:r>
            <w:r>
              <w:rPr>
                <w:b/>
              </w:rPr>
              <w:t>ego</w:t>
            </w:r>
            <w:r w:rsidRPr="00BA03C4">
              <w:rPr>
                <w:b/>
              </w:rPr>
              <w:t xml:space="preserve"> Domu Samopomocy typu C,</w:t>
            </w:r>
            <w:r w:rsidRPr="0004050A">
              <w:t xml:space="preserve"> który przeznaczony jest dla osób </w:t>
            </w:r>
            <w:proofErr w:type="spellStart"/>
            <w:r w:rsidRPr="0004050A">
              <w:t>dementywnych</w:t>
            </w:r>
            <w:proofErr w:type="spellEnd"/>
            <w:r>
              <w:t xml:space="preserve"> (również </w:t>
            </w:r>
            <w:r>
              <w:br/>
              <w:t xml:space="preserve">z chorobą Alzheimera) skorzystało </w:t>
            </w:r>
            <w:r>
              <w:rPr>
                <w:b/>
              </w:rPr>
              <w:t>26 osób</w:t>
            </w:r>
          </w:p>
          <w:p w:rsidR="0049011F" w:rsidRPr="009E2953" w:rsidRDefault="0049011F" w:rsidP="006A2952">
            <w:pPr>
              <w:pStyle w:val="Akapitzlist"/>
              <w:numPr>
                <w:ilvl w:val="0"/>
                <w:numId w:val="43"/>
              </w:numPr>
              <w:spacing w:after="0" w:line="240" w:lineRule="auto"/>
              <w:ind w:left="375" w:hanging="284"/>
              <w:jc w:val="both"/>
              <w:rPr>
                <w:b/>
              </w:rPr>
            </w:pPr>
            <w:r w:rsidRPr="009E2953">
              <w:rPr>
                <w:b/>
              </w:rPr>
              <w:t xml:space="preserve">Całodobowa opieka </w:t>
            </w:r>
            <w:proofErr w:type="spellStart"/>
            <w:r w:rsidRPr="009E2953">
              <w:rPr>
                <w:b/>
              </w:rPr>
              <w:t>wytchnieniowa</w:t>
            </w:r>
            <w:proofErr w:type="spellEnd"/>
            <w:r w:rsidRPr="009E2953">
              <w:rPr>
                <w:b/>
              </w:rPr>
              <w:t xml:space="preserve"> w DPS Sopot</w:t>
            </w:r>
            <w:r>
              <w:t xml:space="preserve"> - skorzystały </w:t>
            </w:r>
            <w:r w:rsidRPr="009E2953">
              <w:rPr>
                <w:b/>
              </w:rPr>
              <w:t>22 osoby</w:t>
            </w:r>
            <w:r>
              <w:t>. Średni czas pobytu wynosił 23 dni.</w:t>
            </w:r>
          </w:p>
          <w:p w:rsidR="0049011F" w:rsidRDefault="0049011F" w:rsidP="006A2952">
            <w:pPr>
              <w:pStyle w:val="Akapitzlist"/>
              <w:numPr>
                <w:ilvl w:val="0"/>
                <w:numId w:val="15"/>
              </w:numPr>
              <w:spacing w:after="0" w:line="240" w:lineRule="auto"/>
              <w:ind w:left="375" w:hanging="284"/>
              <w:jc w:val="both"/>
            </w:pPr>
            <w:r w:rsidRPr="004A7FA9">
              <w:t xml:space="preserve">Gminne środki w kwocie </w:t>
            </w:r>
            <w:r w:rsidRPr="00802ED7">
              <w:rPr>
                <w:b/>
              </w:rPr>
              <w:t xml:space="preserve">149 960,00 zł – </w:t>
            </w:r>
            <w:r w:rsidRPr="00802ED7">
              <w:rPr>
                <w:b/>
              </w:rPr>
              <w:br/>
              <w:t>to specjalistyczne usługi opiekuńcze</w:t>
            </w:r>
            <w:r w:rsidRPr="004A7FA9">
              <w:t xml:space="preserve"> w zakresie rehabilitacji i usprawniania zaburzonych funkcji organizmu, </w:t>
            </w:r>
            <w:r w:rsidRPr="00802ED7">
              <w:rPr>
                <w:b/>
              </w:rPr>
              <w:t>środki Pomorskiego Urzędu Wojewódzkiego - 315 450,00 zł – na ŚDS typu C</w:t>
            </w:r>
            <w:r w:rsidRPr="00984911">
              <w:t xml:space="preserve"> dla osób </w:t>
            </w:r>
            <w:proofErr w:type="spellStart"/>
            <w:r w:rsidRPr="00984911">
              <w:t>dementywnych</w:t>
            </w:r>
            <w:proofErr w:type="spellEnd"/>
            <w:r w:rsidRPr="00984911">
              <w:t>, w tym z chorobą Alzheim</w:t>
            </w:r>
            <w:r>
              <w:t>era</w:t>
            </w:r>
          </w:p>
          <w:p w:rsidR="0049011F" w:rsidRDefault="0049011F" w:rsidP="006A2952">
            <w:pPr>
              <w:pStyle w:val="Akapitzlist"/>
              <w:spacing w:after="0" w:line="240" w:lineRule="auto"/>
              <w:ind w:left="375"/>
              <w:jc w:val="both"/>
            </w:pPr>
          </w:p>
          <w:p w:rsidR="0049011F" w:rsidRPr="0004050A" w:rsidRDefault="0049011F" w:rsidP="006A2952">
            <w:pPr>
              <w:pStyle w:val="Akapitzlist"/>
              <w:spacing w:after="0" w:line="240" w:lineRule="auto"/>
              <w:ind w:left="372"/>
              <w:jc w:val="both"/>
              <w:rPr>
                <w:rFonts w:eastAsia="Times New Roman" w:cs="Calibri"/>
                <w:b/>
                <w:u w:val="single"/>
              </w:rPr>
            </w:pPr>
            <w:r w:rsidRPr="0004050A">
              <w:rPr>
                <w:rFonts w:eastAsia="Times New Roman" w:cs="Calibri"/>
                <w:b/>
                <w:u w:val="single"/>
              </w:rPr>
              <w:t>Całkowite koszty zadań:</w:t>
            </w:r>
          </w:p>
          <w:p w:rsidR="0049011F" w:rsidRPr="00323A01" w:rsidRDefault="0049011F" w:rsidP="006A2952">
            <w:pPr>
              <w:spacing w:after="0" w:line="240" w:lineRule="auto"/>
              <w:ind w:left="375"/>
              <w:rPr>
                <w:rFonts w:eastAsia="Times New Roman" w:cs="Calibri"/>
              </w:rPr>
            </w:pPr>
            <w:r w:rsidRPr="00323A01">
              <w:rPr>
                <w:rFonts w:eastAsia="Times New Roman" w:cs="Calibri"/>
              </w:rPr>
              <w:t>a) usługi opiekuńcze w miejscu zamieszkani-</w:t>
            </w:r>
            <w:r w:rsidRPr="00DD5319">
              <w:rPr>
                <w:rFonts w:eastAsia="Times New Roman" w:cs="Calibri"/>
                <w:b/>
              </w:rPr>
              <w:t>2 433 753 zł</w:t>
            </w:r>
          </w:p>
          <w:p w:rsidR="0049011F" w:rsidRPr="00323A01" w:rsidRDefault="0049011F" w:rsidP="006A2952">
            <w:pPr>
              <w:spacing w:before="240" w:after="0" w:line="240" w:lineRule="auto"/>
              <w:ind w:left="375"/>
              <w:rPr>
                <w:rFonts w:eastAsia="Times New Roman" w:cs="Calibri"/>
              </w:rPr>
            </w:pPr>
            <w:r w:rsidRPr="00323A01">
              <w:rPr>
                <w:rFonts w:eastAsia="Times New Roman" w:cs="Calibri"/>
              </w:rPr>
              <w:t>b) gminne specjalistyczne usługi opiekuńcze zakresie rehabilitacji i usprawniania zaburzonych funkcji organizmu -</w:t>
            </w:r>
            <w:r w:rsidRPr="00DD5319">
              <w:rPr>
                <w:rFonts w:eastAsia="Times New Roman" w:cs="Calibri"/>
                <w:b/>
              </w:rPr>
              <w:t xml:space="preserve"> 149 960,00 zł</w:t>
            </w:r>
          </w:p>
          <w:p w:rsidR="0049011F" w:rsidRPr="00323A01" w:rsidRDefault="0049011F" w:rsidP="006A2952">
            <w:pPr>
              <w:spacing w:before="240" w:line="240" w:lineRule="auto"/>
              <w:ind w:left="375"/>
              <w:rPr>
                <w:rFonts w:eastAsia="Times New Roman" w:cs="Calibri"/>
              </w:rPr>
            </w:pPr>
            <w:r w:rsidRPr="00323A01">
              <w:rPr>
                <w:rFonts w:eastAsia="Times New Roman" w:cs="Calibri"/>
              </w:rPr>
              <w:t xml:space="preserve">c) usługi opiekuńcze w ośrodkach wsparcia - </w:t>
            </w:r>
            <w:r w:rsidRPr="00DD5319">
              <w:rPr>
                <w:rFonts w:eastAsia="Times New Roman" w:cs="Calibri"/>
                <w:b/>
              </w:rPr>
              <w:t>122 505 zł</w:t>
            </w:r>
          </w:p>
          <w:p w:rsidR="0049011F" w:rsidRPr="00792308" w:rsidRDefault="0049011F" w:rsidP="006A2952">
            <w:pPr>
              <w:spacing w:before="240" w:line="240" w:lineRule="auto"/>
              <w:ind w:left="375"/>
              <w:rPr>
                <w:rFonts w:eastAsia="Times New Roman" w:cs="Calibri"/>
              </w:rPr>
            </w:pPr>
            <w:r w:rsidRPr="00323A01">
              <w:rPr>
                <w:rFonts w:eastAsia="Times New Roman" w:cs="Calibri"/>
              </w:rPr>
              <w:t xml:space="preserve">d) specjalistyczne usług opiekuńcze dla osób z zaburzeniami psychicznymi - </w:t>
            </w:r>
            <w:r w:rsidRPr="00DD5319">
              <w:rPr>
                <w:rFonts w:eastAsia="Times New Roman" w:cs="Calibri"/>
                <w:b/>
              </w:rPr>
              <w:t>191 955 zł</w:t>
            </w:r>
          </w:p>
          <w:p w:rsidR="0049011F" w:rsidRPr="00401E30" w:rsidRDefault="0049011F" w:rsidP="006A2952">
            <w:pPr>
              <w:pStyle w:val="Akapitzlist"/>
              <w:spacing w:after="0" w:line="240" w:lineRule="auto"/>
              <w:ind w:left="375"/>
              <w:jc w:val="both"/>
            </w:pPr>
            <w:r w:rsidRPr="0004050A">
              <w:t xml:space="preserve">                                                                                                                </w:t>
            </w:r>
          </w:p>
        </w:tc>
      </w:tr>
      <w:tr w:rsidR="0049011F" w:rsidRPr="00401E30" w:rsidTr="006A2952">
        <w:trPr>
          <w:trHeight w:val="270"/>
        </w:trPr>
        <w:tc>
          <w:tcPr>
            <w:tcW w:w="1860" w:type="pct"/>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0"/>
              </w:rPr>
              <w:t>rozwijanie usług społecznych, w szczególności doskonalenie systemu usług opiekuńczych</w:t>
            </w:r>
          </w:p>
        </w:tc>
        <w:tc>
          <w:tcPr>
            <w:tcW w:w="3140" w:type="pct"/>
            <w:vMerge/>
            <w:tcBorders>
              <w:top w:val="nil"/>
              <w:left w:val="single" w:sz="8" w:space="0" w:color="auto"/>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55"/>
        </w:trPr>
        <w:tc>
          <w:tcPr>
            <w:tcW w:w="1860" w:type="pct"/>
            <w:tcBorders>
              <w:top w:val="nil"/>
              <w:left w:val="single" w:sz="8" w:space="0" w:color="000000"/>
              <w:bottom w:val="single" w:sz="8" w:space="0" w:color="000001"/>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r w:rsidRPr="00401E30">
              <w:rPr>
                <w:rFonts w:eastAsia="Times New Roman" w:cs="Calibri"/>
              </w:rPr>
              <w:t xml:space="preserve">3. </w:t>
            </w:r>
            <w:r w:rsidRPr="00401E30">
              <w:rPr>
                <w:rFonts w:eastAsia="Times New Roman" w:cs="Calibri"/>
                <w:color w:val="000000"/>
              </w:rPr>
              <w:t>wzmacnianie form opieki dziennej</w:t>
            </w:r>
          </w:p>
        </w:tc>
        <w:tc>
          <w:tcPr>
            <w:tcW w:w="3140" w:type="pct"/>
            <w:vMerge/>
            <w:tcBorders>
              <w:top w:val="nil"/>
              <w:left w:val="single" w:sz="8" w:space="0" w:color="auto"/>
              <w:bottom w:val="single" w:sz="8" w:space="0" w:color="000001"/>
              <w:right w:val="single" w:sz="8" w:space="0" w:color="auto"/>
            </w:tcBorders>
            <w:vAlign w:val="center"/>
            <w:hideMark/>
          </w:tcPr>
          <w:p w:rsidR="0049011F" w:rsidRPr="00401E30" w:rsidRDefault="0049011F" w:rsidP="006A2952">
            <w:pPr>
              <w:spacing w:after="0" w:line="240" w:lineRule="auto"/>
              <w:rPr>
                <w:rFonts w:eastAsia="Times New Roman" w:cs="Calibri"/>
              </w:rPr>
            </w:pPr>
          </w:p>
        </w:tc>
      </w:tr>
    </w:tbl>
    <w:p w:rsidR="0049011F" w:rsidRDefault="0049011F" w:rsidP="0049011F">
      <w:pPr>
        <w:pStyle w:val="Default"/>
        <w:spacing w:after="200"/>
        <w:jc w:val="both"/>
        <w:rPr>
          <w:rFonts w:asciiTheme="minorHAnsi" w:hAnsiTheme="minorHAnsi"/>
          <w:bCs/>
          <w:sz w:val="22"/>
          <w:szCs w:val="22"/>
        </w:rPr>
      </w:pPr>
    </w:p>
    <w:tbl>
      <w:tblPr>
        <w:tblStyle w:val="Tabela-Siatka"/>
        <w:tblW w:w="0" w:type="auto"/>
        <w:jc w:val="center"/>
        <w:tblLook w:val="04A0" w:firstRow="1" w:lastRow="0" w:firstColumn="1" w:lastColumn="0" w:noHBand="0" w:noVBand="1"/>
      </w:tblPr>
      <w:tblGrid>
        <w:gridCol w:w="9285"/>
      </w:tblGrid>
      <w:tr w:rsidR="0049011F" w:rsidRPr="00401E30" w:rsidTr="006A2952">
        <w:trPr>
          <w:trHeight w:val="850"/>
          <w:jc w:val="center"/>
        </w:trPr>
        <w:tc>
          <w:tcPr>
            <w:tcW w:w="9285" w:type="dxa"/>
            <w:shd w:val="clear" w:color="auto" w:fill="BFBFBF" w:themeFill="background1" w:themeFillShade="BF"/>
            <w:vAlign w:val="center"/>
          </w:tcPr>
          <w:p w:rsidR="0049011F" w:rsidRPr="00401E30" w:rsidRDefault="0049011F" w:rsidP="006A2952">
            <w:pPr>
              <w:pStyle w:val="Default"/>
              <w:rPr>
                <w:rFonts w:asciiTheme="minorHAnsi" w:hAnsiTheme="minorHAnsi"/>
                <w:b/>
                <w:sz w:val="28"/>
                <w:szCs w:val="28"/>
              </w:rPr>
            </w:pPr>
            <w:r w:rsidRPr="00401E30">
              <w:rPr>
                <w:rFonts w:asciiTheme="minorHAnsi" w:hAnsiTheme="minorHAnsi"/>
                <w:b/>
                <w:sz w:val="28"/>
                <w:szCs w:val="28"/>
              </w:rPr>
              <w:t xml:space="preserve">Priorytet 2.3 </w:t>
            </w:r>
          </w:p>
          <w:p w:rsidR="0049011F" w:rsidRPr="00401E30" w:rsidRDefault="0049011F" w:rsidP="006A2952">
            <w:pPr>
              <w:jc w:val="both"/>
            </w:pPr>
            <w:r w:rsidRPr="00401E30">
              <w:rPr>
                <w:b/>
                <w:sz w:val="28"/>
                <w:szCs w:val="28"/>
              </w:rPr>
              <w:t>Większa dostępność do działań z zakresu promocji i profilaktyki zdrowia</w:t>
            </w:r>
          </w:p>
        </w:tc>
      </w:tr>
    </w:tbl>
    <w:p w:rsidR="0049011F" w:rsidRPr="00D975F0" w:rsidRDefault="0049011F" w:rsidP="0049011F">
      <w:pPr>
        <w:jc w:val="both"/>
        <w:rPr>
          <w:sz w:val="16"/>
          <w:szCs w:val="16"/>
        </w:rPr>
      </w:pPr>
    </w:p>
    <w:tbl>
      <w:tblPr>
        <w:tblW w:w="9233" w:type="dxa"/>
        <w:tblInd w:w="51" w:type="dxa"/>
        <w:tblCellMar>
          <w:left w:w="70" w:type="dxa"/>
          <w:right w:w="70" w:type="dxa"/>
        </w:tblCellMar>
        <w:tblLook w:val="04A0" w:firstRow="1" w:lastRow="0" w:firstColumn="1" w:lastColumn="0" w:noHBand="0" w:noVBand="1"/>
      </w:tblPr>
      <w:tblGrid>
        <w:gridCol w:w="3402"/>
        <w:gridCol w:w="5831"/>
      </w:tblGrid>
      <w:tr w:rsidR="0049011F" w:rsidRPr="00401E30" w:rsidTr="006A2952">
        <w:trPr>
          <w:trHeight w:val="375"/>
        </w:trPr>
        <w:tc>
          <w:tcPr>
            <w:tcW w:w="9233"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49011F" w:rsidRPr="00401E30" w:rsidRDefault="0049011F" w:rsidP="006A2952">
            <w:pPr>
              <w:spacing w:after="0" w:line="240" w:lineRule="auto"/>
              <w:rPr>
                <w:rFonts w:eastAsia="Times New Roman" w:cs="Calibri"/>
              </w:rPr>
            </w:pPr>
            <w:r w:rsidRPr="00401E30">
              <w:rPr>
                <w:rFonts w:eastAsia="Times New Roman" w:cs="Calibri"/>
              </w:rPr>
              <w:t>Działanie 2.3.1   Propagowanie programów profilaktycznych i promujących zdrowie</w:t>
            </w:r>
          </w:p>
        </w:tc>
      </w:tr>
      <w:tr w:rsidR="0049011F" w:rsidRPr="00401E30" w:rsidTr="006A2952">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1. kształtowanie postaw prozdrowotnych poprzez propagowanie aktywności ruchowej i umysłowej, zasad racjonalnego żywienia, informowanie o skutkach nałogów</w:t>
            </w:r>
            <w:r>
              <w:rPr>
                <w:rFonts w:eastAsia="Times New Roman" w:cs="Calibri"/>
              </w:rPr>
              <w:br/>
            </w:r>
            <w:r>
              <w:rPr>
                <w:rFonts w:eastAsia="Times New Roman" w:cs="Calibri"/>
              </w:rPr>
              <w:br/>
            </w:r>
          </w:p>
        </w:tc>
        <w:tc>
          <w:tcPr>
            <w:tcW w:w="5831" w:type="dxa"/>
            <w:vMerge w:val="restart"/>
            <w:tcBorders>
              <w:top w:val="single" w:sz="4" w:space="0" w:color="auto"/>
              <w:left w:val="single" w:sz="8" w:space="0" w:color="auto"/>
              <w:bottom w:val="nil"/>
              <w:right w:val="single" w:sz="8" w:space="0" w:color="auto"/>
            </w:tcBorders>
            <w:shd w:val="clear" w:color="000000" w:fill="FFFFFF"/>
            <w:hideMark/>
          </w:tcPr>
          <w:p w:rsidR="0049011F" w:rsidRDefault="0049011F" w:rsidP="006A2952">
            <w:pPr>
              <w:pStyle w:val="Akapitzlist"/>
              <w:numPr>
                <w:ilvl w:val="0"/>
                <w:numId w:val="16"/>
              </w:numPr>
              <w:spacing w:after="0" w:line="240" w:lineRule="auto"/>
              <w:ind w:left="375" w:hanging="284"/>
            </w:pPr>
            <w:r w:rsidRPr="00FC56D4">
              <w:t xml:space="preserve">Realizowano </w:t>
            </w:r>
            <w:r w:rsidRPr="00FC56D4">
              <w:rPr>
                <w:b/>
              </w:rPr>
              <w:t>Program Zdrowi i Aktywni</w:t>
            </w:r>
            <w:r w:rsidRPr="00FC56D4">
              <w:t xml:space="preserve">, w ramach którego seniorzy brali udział w zajęciach ruchowych – gimnastyka zdrowotna, joga, fitness, zumba, </w:t>
            </w:r>
            <w:proofErr w:type="spellStart"/>
            <w:r w:rsidRPr="00FC56D4">
              <w:t>qi</w:t>
            </w:r>
            <w:proofErr w:type="spellEnd"/>
            <w:r w:rsidRPr="00FC56D4">
              <w:t>-gong Tygodniowo korzystało około 100 osób (łącznie).</w:t>
            </w:r>
          </w:p>
          <w:p w:rsidR="0049011F" w:rsidRPr="00FC56D4" w:rsidRDefault="0049011F" w:rsidP="006A2952">
            <w:pPr>
              <w:pStyle w:val="Akapitzlist"/>
              <w:spacing w:after="0" w:line="240" w:lineRule="auto"/>
              <w:ind w:left="375"/>
            </w:pPr>
            <w:r>
              <w:t>Projekt oferował zajęcia warsztatowe i wykłady a także różne aktywności sportowe dla różnych grup wiekowych od najmłodszych do seniorów.</w:t>
            </w:r>
          </w:p>
          <w:p w:rsidR="0049011F" w:rsidRPr="00401E30" w:rsidRDefault="0049011F" w:rsidP="006A2952">
            <w:pPr>
              <w:pStyle w:val="Akapitzlist"/>
              <w:numPr>
                <w:ilvl w:val="0"/>
                <w:numId w:val="16"/>
              </w:numPr>
              <w:spacing w:after="0" w:line="240" w:lineRule="auto"/>
              <w:ind w:left="372" w:hanging="284"/>
            </w:pPr>
            <w:r w:rsidRPr="00802ED7">
              <w:rPr>
                <w:b/>
              </w:rPr>
              <w:t>W ramach Domów Sąsiedzkich prowadzone były zajęcia</w:t>
            </w:r>
            <w:r w:rsidRPr="00401E30">
              <w:t>:</w:t>
            </w:r>
          </w:p>
          <w:p w:rsidR="0049011F" w:rsidRPr="00401E30" w:rsidRDefault="0049011F" w:rsidP="006A2952">
            <w:pPr>
              <w:pStyle w:val="Akapitzlist"/>
              <w:spacing w:after="0" w:line="240" w:lineRule="auto"/>
            </w:pPr>
            <w:r w:rsidRPr="00401E30">
              <w:t xml:space="preserve">1. Zajęcia taneczne dla seniorów </w:t>
            </w:r>
          </w:p>
          <w:p w:rsidR="0049011F" w:rsidRPr="00401E30" w:rsidRDefault="0049011F" w:rsidP="006A2952">
            <w:pPr>
              <w:pStyle w:val="Akapitzlist"/>
              <w:spacing w:after="0" w:line="240" w:lineRule="auto"/>
            </w:pPr>
            <w:r w:rsidRPr="00401E30">
              <w:t xml:space="preserve">2. Warsztaty plastyczne dla seniorów „radość tworzenia”   </w:t>
            </w:r>
          </w:p>
          <w:p w:rsidR="0049011F" w:rsidRPr="00401E30" w:rsidRDefault="0049011F" w:rsidP="006A2952">
            <w:pPr>
              <w:pStyle w:val="Akapitzlist"/>
              <w:spacing w:after="0" w:line="240" w:lineRule="auto"/>
            </w:pPr>
            <w:r w:rsidRPr="00401E30">
              <w:t xml:space="preserve">3.  Zdrowy kręgosłup – gimnastyka dla dorosłych </w:t>
            </w:r>
          </w:p>
          <w:p w:rsidR="0049011F" w:rsidRPr="00401E30" w:rsidRDefault="0049011F" w:rsidP="006A2952">
            <w:pPr>
              <w:pStyle w:val="Akapitzlist"/>
              <w:spacing w:after="0" w:line="240" w:lineRule="auto"/>
            </w:pPr>
            <w:r w:rsidRPr="00401E30">
              <w:t>4. Joga dla seniorów</w:t>
            </w:r>
          </w:p>
          <w:p w:rsidR="0049011F" w:rsidRPr="00401E30" w:rsidRDefault="0049011F" w:rsidP="006A2952">
            <w:pPr>
              <w:pStyle w:val="Akapitzlist"/>
              <w:spacing w:after="0" w:line="240" w:lineRule="auto"/>
            </w:pPr>
            <w:r w:rsidRPr="00401E30">
              <w:t>5. Zajęcia gimnastyczne</w:t>
            </w:r>
          </w:p>
          <w:p w:rsidR="0049011F" w:rsidRPr="00401E30" w:rsidRDefault="0049011F" w:rsidP="006A2952">
            <w:pPr>
              <w:pStyle w:val="Akapitzlist"/>
              <w:numPr>
                <w:ilvl w:val="0"/>
                <w:numId w:val="16"/>
              </w:numPr>
              <w:spacing w:after="0" w:line="240" w:lineRule="auto"/>
              <w:ind w:left="372" w:hanging="284"/>
            </w:pPr>
            <w:r w:rsidRPr="009B773C">
              <w:rPr>
                <w:b/>
                <w:bCs/>
              </w:rPr>
              <w:t>Zakupiono świadczenia zdrowotne</w:t>
            </w:r>
            <w:r w:rsidRPr="00401E30">
              <w:t xml:space="preserve"> dla mieszkańców Sopotu z zakresu:</w:t>
            </w:r>
          </w:p>
          <w:p w:rsidR="0049011F" w:rsidRPr="00401E30" w:rsidRDefault="0049011F" w:rsidP="006A2952">
            <w:pPr>
              <w:pStyle w:val="Akapitzlist"/>
              <w:spacing w:after="0" w:line="240" w:lineRule="auto"/>
              <w:ind w:left="372"/>
            </w:pPr>
            <w:r w:rsidRPr="00401E30">
              <w:t>1</w:t>
            </w:r>
            <w:r>
              <w:t xml:space="preserve">) </w:t>
            </w:r>
            <w:r w:rsidRPr="00401E30">
              <w:t xml:space="preserve"> okulistyki - Realizator:  NZOZ OKOMED  liczba : </w:t>
            </w:r>
            <w:r w:rsidRPr="00422DE3">
              <w:rPr>
                <w:rFonts w:eastAsia="Calibri"/>
                <w:lang w:eastAsia="en-US"/>
              </w:rPr>
              <w:t>351</w:t>
            </w:r>
            <w:r w:rsidRPr="00401E30">
              <w:t xml:space="preserve"> łącznie</w:t>
            </w:r>
          </w:p>
          <w:p w:rsidR="0049011F" w:rsidRPr="00401E30" w:rsidRDefault="0049011F" w:rsidP="006A2952">
            <w:pPr>
              <w:pStyle w:val="Akapitzlist"/>
              <w:spacing w:after="0" w:line="240" w:lineRule="auto"/>
              <w:ind w:left="372"/>
            </w:pPr>
            <w:r w:rsidRPr="00401E30">
              <w:t>2</w:t>
            </w:r>
            <w:r>
              <w:t>) ur</w:t>
            </w:r>
            <w:r w:rsidRPr="00401E30">
              <w:t xml:space="preserve">ologii - Realizator: </w:t>
            </w:r>
            <w:r>
              <w:t xml:space="preserve">SP ZZOZ </w:t>
            </w:r>
            <w:proofErr w:type="spellStart"/>
            <w:r>
              <w:t>MSPRzP</w:t>
            </w:r>
            <w:proofErr w:type="spellEnd"/>
            <w:r w:rsidRPr="00401E30">
              <w:t xml:space="preserve"> liczba : </w:t>
            </w:r>
            <w:r w:rsidRPr="00422DE3">
              <w:rPr>
                <w:rFonts w:eastAsia="Calibri"/>
                <w:lang w:eastAsia="en-US"/>
              </w:rPr>
              <w:t>140</w:t>
            </w:r>
            <w:r>
              <w:rPr>
                <w:rFonts w:eastAsia="Calibri"/>
                <w:lang w:eastAsia="en-US"/>
              </w:rPr>
              <w:t xml:space="preserve"> </w:t>
            </w:r>
            <w:r w:rsidRPr="00401E30">
              <w:t xml:space="preserve">osób łącznie </w:t>
            </w:r>
          </w:p>
          <w:p w:rsidR="0049011F" w:rsidRPr="00401E30" w:rsidRDefault="0049011F" w:rsidP="006A2952">
            <w:pPr>
              <w:pStyle w:val="Akapitzlist"/>
              <w:numPr>
                <w:ilvl w:val="0"/>
                <w:numId w:val="16"/>
              </w:numPr>
              <w:spacing w:after="0" w:line="240" w:lineRule="auto"/>
              <w:ind w:left="375" w:hanging="284"/>
              <w:rPr>
                <w:rFonts w:eastAsia="Times New Roman" w:cs="Calibri"/>
              </w:rPr>
            </w:pPr>
            <w:r w:rsidRPr="00401E30">
              <w:rPr>
                <w:rFonts w:eastAsia="Times New Roman" w:cs="Calibri"/>
              </w:rPr>
              <w:lastRenderedPageBreak/>
              <w:t xml:space="preserve">Realizowano następujące </w:t>
            </w:r>
            <w:r w:rsidRPr="00401E30">
              <w:rPr>
                <w:rFonts w:eastAsia="Times New Roman" w:cs="Calibri"/>
                <w:b/>
              </w:rPr>
              <w:t>miejskie programy profilaktyczne i rehabilitacyjne</w:t>
            </w:r>
            <w:r>
              <w:rPr>
                <w:rFonts w:eastAsia="Times New Roman" w:cs="Calibri"/>
                <w:b/>
              </w:rPr>
              <w:t xml:space="preserve"> </w:t>
            </w:r>
            <w:r w:rsidRPr="00802ED7">
              <w:rPr>
                <w:rFonts w:eastAsia="Times New Roman" w:cs="Calibri"/>
              </w:rPr>
              <w:t>dostępne dla seniorów:</w:t>
            </w:r>
          </w:p>
          <w:p w:rsidR="0049011F" w:rsidRPr="00401E30" w:rsidRDefault="0049011F" w:rsidP="006A2952">
            <w:pPr>
              <w:pStyle w:val="Akapitzlist"/>
              <w:numPr>
                <w:ilvl w:val="0"/>
                <w:numId w:val="29"/>
              </w:numPr>
              <w:spacing w:after="0" w:line="240" w:lineRule="auto"/>
              <w:ind w:left="372" w:hanging="284"/>
            </w:pPr>
            <w:r w:rsidRPr="00401E30">
              <w:t>1</w:t>
            </w:r>
            <w:r>
              <w:t>)</w:t>
            </w:r>
            <w:r w:rsidRPr="00401E30">
              <w:t xml:space="preserve"> </w:t>
            </w:r>
            <w:r>
              <w:t>Program  Rehabilitacji Domowej</w:t>
            </w:r>
            <w:r w:rsidRPr="00401E30">
              <w:t xml:space="preserve"> Realizator: Sopockie Centrum Fizykoterapii i Rehabili</w:t>
            </w:r>
            <w:r>
              <w:t>tacji liczba : 30 osób łącznie</w:t>
            </w:r>
          </w:p>
          <w:p w:rsidR="0049011F" w:rsidRPr="00401E30" w:rsidRDefault="0049011F" w:rsidP="006A2952">
            <w:pPr>
              <w:pStyle w:val="Akapitzlist"/>
              <w:numPr>
                <w:ilvl w:val="0"/>
                <w:numId w:val="29"/>
              </w:numPr>
              <w:spacing w:after="0" w:line="240" w:lineRule="auto"/>
              <w:ind w:left="372" w:hanging="284"/>
            </w:pPr>
            <w:r w:rsidRPr="00401E30">
              <w:t>2</w:t>
            </w:r>
            <w:r>
              <w:t xml:space="preserve">) </w:t>
            </w:r>
            <w:r w:rsidRPr="00401E30">
              <w:t>Program  Zapobiegania Niepełnosprawności Osób w Podeszłym Wieku   Realizator:  SPZOZ „ Uzdrowisko</w:t>
            </w:r>
            <w:r>
              <w:t xml:space="preserve"> Sopot” -  Sanatorium „Leśnik” liczba: 22</w:t>
            </w:r>
            <w:r w:rsidRPr="00401E30">
              <w:t>9 osób po 70 r.ż.</w:t>
            </w:r>
          </w:p>
          <w:p w:rsidR="0049011F" w:rsidRPr="00401E30" w:rsidRDefault="0049011F" w:rsidP="006A2952">
            <w:pPr>
              <w:pStyle w:val="Akapitzlist"/>
              <w:numPr>
                <w:ilvl w:val="0"/>
                <w:numId w:val="29"/>
              </w:numPr>
              <w:spacing w:after="0" w:line="240" w:lineRule="auto"/>
              <w:ind w:left="372" w:hanging="284"/>
            </w:pPr>
            <w:r w:rsidRPr="00401E30">
              <w:t>3</w:t>
            </w:r>
            <w:r>
              <w:t>)</w:t>
            </w:r>
            <w:r w:rsidRPr="00401E30">
              <w:t xml:space="preserve"> Program  Profilaktyki Nowotworu Gruczołu Krokowego  Realizator: MSPR z Przychodnią w Sopocie. Poradnia Urologiczna liczba : 11</w:t>
            </w:r>
            <w:r>
              <w:t xml:space="preserve">4 </w:t>
            </w:r>
            <w:r w:rsidRPr="00401E30">
              <w:t>mężczyzn po 50  r.ż.</w:t>
            </w:r>
          </w:p>
          <w:p w:rsidR="0049011F" w:rsidRDefault="0049011F" w:rsidP="006A2952">
            <w:pPr>
              <w:pStyle w:val="Akapitzlist"/>
              <w:numPr>
                <w:ilvl w:val="0"/>
                <w:numId w:val="29"/>
              </w:numPr>
              <w:spacing w:after="0" w:line="240" w:lineRule="auto"/>
              <w:ind w:left="372" w:hanging="284"/>
            </w:pPr>
            <w:r w:rsidRPr="00401E30">
              <w:t>4</w:t>
            </w:r>
            <w:r>
              <w:t>)</w:t>
            </w:r>
            <w:r w:rsidRPr="00401E30">
              <w:t xml:space="preserve"> Regionalny Program Polityki Zdrowotnej – </w:t>
            </w:r>
            <w:r>
              <w:t xml:space="preserve">szczepienia przeciw pneumokokom </w:t>
            </w:r>
            <w:r w:rsidRPr="00401E30">
              <w:t xml:space="preserve">dla osób 65 + z grupy ryzyka – Realizator : </w:t>
            </w:r>
            <w:r>
              <w:t>Szpitale Pomorskie sp. z o. o.</w:t>
            </w:r>
          </w:p>
          <w:p w:rsidR="0049011F" w:rsidRPr="00401E30" w:rsidRDefault="0049011F" w:rsidP="006A2952">
            <w:pPr>
              <w:pStyle w:val="Akapitzlist"/>
              <w:numPr>
                <w:ilvl w:val="0"/>
                <w:numId w:val="29"/>
              </w:numPr>
              <w:spacing w:after="0" w:line="240" w:lineRule="auto"/>
              <w:ind w:left="375" w:hanging="284"/>
            </w:pPr>
            <w:r>
              <w:t xml:space="preserve">5) Zajęcia </w:t>
            </w:r>
            <w:r w:rsidRPr="00E06A55">
              <w:t>zajęć gimnastycznych i rehabilitacyjnych kręgosłupa dla dorosłych mieszkańców Sopotu</w:t>
            </w: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2. realizacja zróżnicowanych zajęć ruchowych w poszczególnych częściach miasta</w:t>
            </w:r>
            <w:r>
              <w:rPr>
                <w:rFonts w:eastAsia="Times New Roman" w:cs="Calibri"/>
              </w:rPr>
              <w:br/>
            </w:r>
            <w:r>
              <w:rPr>
                <w:rFonts w:eastAsia="Times New Roman" w:cs="Calibri"/>
              </w:rPr>
              <w:br/>
            </w:r>
          </w:p>
        </w:tc>
        <w:tc>
          <w:tcPr>
            <w:tcW w:w="5831" w:type="dxa"/>
            <w:vMerge/>
            <w:tcBorders>
              <w:top w:val="nil"/>
              <w:left w:val="single" w:sz="8"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48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3. organizacja zajęć i dostęp do materiałów z ćwiczeniami zapobiegającymi upadkom, ćwiczenia dla osób z ograniczoną możliwością ruchową</w:t>
            </w:r>
            <w:r>
              <w:rPr>
                <w:rFonts w:eastAsia="Times New Roman" w:cs="Calibri"/>
              </w:rPr>
              <w:br/>
            </w:r>
            <w:r>
              <w:rPr>
                <w:rFonts w:eastAsia="Times New Roman" w:cs="Calibri"/>
              </w:rPr>
              <w:br/>
            </w:r>
          </w:p>
        </w:tc>
        <w:tc>
          <w:tcPr>
            <w:tcW w:w="5831" w:type="dxa"/>
            <w:vMerge/>
            <w:tcBorders>
              <w:top w:val="nil"/>
              <w:left w:val="single" w:sz="8"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40"/>
        </w:trPr>
        <w:tc>
          <w:tcPr>
            <w:tcW w:w="3402"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lastRenderedPageBreak/>
              <w:t>4. wspieranie badań przesiewowych</w:t>
            </w:r>
            <w:r>
              <w:rPr>
                <w:rFonts w:eastAsia="Times New Roman" w:cs="Calibri"/>
              </w:rPr>
              <w:br/>
            </w:r>
            <w:r>
              <w:rPr>
                <w:rFonts w:eastAsia="Times New Roman" w:cs="Calibri"/>
              </w:rPr>
              <w:br/>
            </w:r>
          </w:p>
        </w:tc>
        <w:tc>
          <w:tcPr>
            <w:tcW w:w="5831" w:type="dxa"/>
            <w:vMerge/>
            <w:tcBorders>
              <w:top w:val="nil"/>
              <w:left w:val="single" w:sz="8" w:space="0" w:color="auto"/>
              <w:bottom w:val="nil"/>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495"/>
        </w:trPr>
        <w:tc>
          <w:tcPr>
            <w:tcW w:w="3402" w:type="dxa"/>
            <w:tcBorders>
              <w:top w:val="nil"/>
              <w:left w:val="single" w:sz="8" w:space="0" w:color="000000"/>
              <w:bottom w:val="single" w:sz="8"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lastRenderedPageBreak/>
              <w:t>5. kontynuacja realizacji miejskich programów profilaktycznych, usprawniających i rehabilitacyjnych skierowanych do seniorów</w:t>
            </w:r>
          </w:p>
        </w:tc>
        <w:tc>
          <w:tcPr>
            <w:tcW w:w="5831" w:type="dxa"/>
            <w:vMerge/>
            <w:tcBorders>
              <w:top w:val="nil"/>
              <w:left w:val="single" w:sz="8" w:space="0" w:color="auto"/>
              <w:bottom w:val="single" w:sz="8" w:space="0" w:color="auto"/>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375"/>
        </w:trPr>
        <w:tc>
          <w:tcPr>
            <w:tcW w:w="9233"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49011F" w:rsidRPr="00401E30" w:rsidRDefault="0049011F" w:rsidP="006A2952">
            <w:pPr>
              <w:spacing w:after="0" w:line="240" w:lineRule="auto"/>
              <w:rPr>
                <w:rFonts w:eastAsia="Times New Roman" w:cs="Calibri"/>
              </w:rPr>
            </w:pPr>
            <w:r w:rsidRPr="00401E30">
              <w:rPr>
                <w:rFonts w:eastAsia="Times New Roman" w:cs="Calibri"/>
              </w:rPr>
              <w:t>Działanie 2.3.2   Wzmacnianie systemu specjalistycznej opieki geriatrycznej</w:t>
            </w:r>
          </w:p>
        </w:tc>
      </w:tr>
      <w:tr w:rsidR="0049011F" w:rsidRPr="00401E30" w:rsidTr="006A2952">
        <w:trPr>
          <w:trHeight w:val="131"/>
        </w:trPr>
        <w:tc>
          <w:tcPr>
            <w:tcW w:w="3402" w:type="dxa"/>
            <w:tcBorders>
              <w:top w:val="single" w:sz="8" w:space="0" w:color="auto"/>
              <w:left w:val="single" w:sz="8" w:space="0" w:color="000000"/>
              <w:bottom w:val="single" w:sz="8" w:space="0" w:color="000001"/>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1. wspieranie powstania nowych podmiotów z zakresu ochrony zdrowia w zakresie opieki geriatrycznej</w:t>
            </w:r>
          </w:p>
        </w:tc>
        <w:tc>
          <w:tcPr>
            <w:tcW w:w="5831" w:type="dxa"/>
            <w:tcBorders>
              <w:top w:val="single" w:sz="8" w:space="0" w:color="auto"/>
              <w:left w:val="single" w:sz="8" w:space="0" w:color="auto"/>
              <w:bottom w:val="single" w:sz="8" w:space="0" w:color="000001"/>
              <w:right w:val="single" w:sz="8" w:space="0" w:color="auto"/>
            </w:tcBorders>
            <w:shd w:val="clear" w:color="000000" w:fill="FFFFFF"/>
            <w:hideMark/>
          </w:tcPr>
          <w:p w:rsidR="0049011F" w:rsidRPr="00AD3D97" w:rsidRDefault="0049011F" w:rsidP="006A2952">
            <w:pPr>
              <w:pStyle w:val="Akapitzlist"/>
              <w:numPr>
                <w:ilvl w:val="0"/>
                <w:numId w:val="20"/>
              </w:numPr>
              <w:spacing w:after="0" w:line="240" w:lineRule="auto"/>
              <w:ind w:left="375" w:hanging="284"/>
              <w:rPr>
                <w:rFonts w:cs="Arial"/>
              </w:rPr>
            </w:pPr>
            <w:r w:rsidRPr="00E85CA0">
              <w:rPr>
                <w:rFonts w:cs="Arial"/>
              </w:rPr>
              <w:t xml:space="preserve">W listopadzie 2019 roku zostało otwarte </w:t>
            </w:r>
            <w:r w:rsidRPr="00E85CA0">
              <w:rPr>
                <w:rFonts w:cs="Helvetica"/>
              </w:rPr>
              <w:t xml:space="preserve">Centrum Opieki Geriatrycznej </w:t>
            </w:r>
            <w:r w:rsidRPr="00E85CA0">
              <w:t>polegające na rozbudowie, przebudowie, nadbudowie Wojewódzkiego Z</w:t>
            </w:r>
            <w:r>
              <w:t xml:space="preserve">espołu </w:t>
            </w:r>
            <w:r w:rsidRPr="00E85CA0">
              <w:t xml:space="preserve">Reumatologicznego im. dr Jadwigi </w:t>
            </w:r>
            <w:proofErr w:type="spellStart"/>
            <w:r w:rsidRPr="00E85CA0">
              <w:t>Titz</w:t>
            </w:r>
            <w:proofErr w:type="spellEnd"/>
            <w:r w:rsidRPr="00E85CA0">
              <w:t>-Kosko w Sopocie</w:t>
            </w:r>
            <w:r w:rsidRPr="00E85CA0">
              <w:rPr>
                <w:rFonts w:eastAsia="Times New Roman" w:cs="Calibri"/>
              </w:rPr>
              <w:t xml:space="preserve"> przy ul. 23 Marca. </w:t>
            </w:r>
            <w:r w:rsidRPr="00E85CA0">
              <w:rPr>
                <w:rFonts w:cs="Arial"/>
              </w:rPr>
              <w:t xml:space="preserve">Powstał </w:t>
            </w:r>
            <w:r w:rsidRPr="00E85CA0">
              <w:rPr>
                <w:rFonts w:cs="Helvetica"/>
              </w:rPr>
              <w:t>oddział szpitalny – geriatryczny stacjonarny oraz dzienne i wiele poradni dla seniorów. W zakres opieki geriatrycznej wchodzi szeroko rozumiana opieka kompleksowa: przyszpitalne przychodnie geriatryczne i psychogeriatryczne, rehabilitacja i fizjoterapia, diagnostyka, a także oddziały dzienne i stacjonarne.</w:t>
            </w:r>
            <w:r w:rsidRPr="00AD3D97">
              <w:rPr>
                <w:rFonts w:cs="Helvetica"/>
              </w:rPr>
              <w:t xml:space="preserve"> </w:t>
            </w:r>
          </w:p>
        </w:tc>
      </w:tr>
    </w:tbl>
    <w:p w:rsidR="0049011F" w:rsidRPr="00401E30" w:rsidRDefault="0049011F" w:rsidP="0049011F">
      <w:pPr>
        <w:jc w:val="both"/>
      </w:pPr>
    </w:p>
    <w:tbl>
      <w:tblPr>
        <w:tblStyle w:val="Tabela-Siatka"/>
        <w:tblW w:w="9191" w:type="dxa"/>
        <w:jc w:val="center"/>
        <w:tblInd w:w="224" w:type="dxa"/>
        <w:tblLook w:val="04A0" w:firstRow="1" w:lastRow="0" w:firstColumn="1" w:lastColumn="0" w:noHBand="0" w:noVBand="1"/>
      </w:tblPr>
      <w:tblGrid>
        <w:gridCol w:w="9191"/>
      </w:tblGrid>
      <w:tr w:rsidR="0049011F" w:rsidRPr="00401E30" w:rsidTr="006A2952">
        <w:trPr>
          <w:trHeight w:val="850"/>
          <w:jc w:val="center"/>
        </w:trPr>
        <w:tc>
          <w:tcPr>
            <w:tcW w:w="9191" w:type="dxa"/>
            <w:shd w:val="clear" w:color="auto" w:fill="BFBFBF" w:themeFill="background1" w:themeFillShade="BF"/>
            <w:vAlign w:val="center"/>
          </w:tcPr>
          <w:p w:rsidR="0049011F" w:rsidRPr="00401E30" w:rsidRDefault="0049011F" w:rsidP="006A2952">
            <w:pPr>
              <w:pStyle w:val="Default"/>
              <w:rPr>
                <w:rFonts w:asciiTheme="minorHAnsi" w:hAnsiTheme="minorHAnsi"/>
                <w:b/>
                <w:sz w:val="28"/>
                <w:szCs w:val="28"/>
              </w:rPr>
            </w:pPr>
            <w:r w:rsidRPr="00401E30">
              <w:rPr>
                <w:rFonts w:asciiTheme="minorHAnsi" w:hAnsiTheme="minorHAnsi"/>
                <w:b/>
                <w:bCs/>
                <w:sz w:val="28"/>
                <w:szCs w:val="28"/>
              </w:rPr>
              <w:t>Priorytet</w:t>
            </w:r>
            <w:r w:rsidRPr="00401E30">
              <w:rPr>
                <w:rFonts w:asciiTheme="minorHAnsi" w:hAnsiTheme="minorHAnsi"/>
                <w:b/>
                <w:sz w:val="28"/>
                <w:szCs w:val="28"/>
              </w:rPr>
              <w:t xml:space="preserve"> 2.4 </w:t>
            </w:r>
          </w:p>
          <w:p w:rsidR="0049011F" w:rsidRPr="00401E30" w:rsidRDefault="0049011F" w:rsidP="006A2952">
            <w:pPr>
              <w:jc w:val="both"/>
            </w:pPr>
            <w:r w:rsidRPr="00401E30">
              <w:rPr>
                <w:b/>
                <w:sz w:val="28"/>
                <w:szCs w:val="28"/>
              </w:rPr>
              <w:t>Zwiększenie roli organizacji pozarządowych w działaniach na rzecz seniorów</w:t>
            </w:r>
          </w:p>
        </w:tc>
      </w:tr>
    </w:tbl>
    <w:p w:rsidR="0049011F" w:rsidRPr="003A602A" w:rsidRDefault="0049011F" w:rsidP="0049011F">
      <w:pPr>
        <w:rPr>
          <w:sz w:val="16"/>
          <w:szCs w:val="16"/>
        </w:rPr>
      </w:pPr>
    </w:p>
    <w:tbl>
      <w:tblPr>
        <w:tblW w:w="9214" w:type="dxa"/>
        <w:tblInd w:w="70" w:type="dxa"/>
        <w:tblCellMar>
          <w:left w:w="70" w:type="dxa"/>
          <w:right w:w="70" w:type="dxa"/>
        </w:tblCellMar>
        <w:tblLook w:val="04A0" w:firstRow="1" w:lastRow="0" w:firstColumn="1" w:lastColumn="0" w:noHBand="0" w:noVBand="1"/>
      </w:tblPr>
      <w:tblGrid>
        <w:gridCol w:w="3388"/>
        <w:gridCol w:w="5826"/>
      </w:tblGrid>
      <w:tr w:rsidR="0049011F" w:rsidRPr="00401E30" w:rsidTr="006A2952">
        <w:trPr>
          <w:trHeight w:val="360"/>
        </w:trPr>
        <w:tc>
          <w:tcPr>
            <w:tcW w:w="9214" w:type="dxa"/>
            <w:gridSpan w:val="2"/>
            <w:tcBorders>
              <w:top w:val="single" w:sz="4" w:space="0" w:color="auto"/>
              <w:left w:val="single" w:sz="4" w:space="0" w:color="auto"/>
              <w:bottom w:val="single" w:sz="4" w:space="0" w:color="auto"/>
              <w:right w:val="single" w:sz="4" w:space="0" w:color="auto"/>
            </w:tcBorders>
            <w:shd w:val="clear" w:color="000000" w:fill="93CDDD"/>
            <w:vAlign w:val="center"/>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t>Działanie 2.4.1   Zwiększanie roli organizacji pozarządowych jako realizatorów działań i usług na rzecz seniorów</w:t>
            </w:r>
          </w:p>
        </w:tc>
      </w:tr>
      <w:tr w:rsidR="0049011F" w:rsidRPr="00401E30" w:rsidTr="006A2952">
        <w:trPr>
          <w:trHeight w:val="480"/>
        </w:trPr>
        <w:tc>
          <w:tcPr>
            <w:tcW w:w="3388" w:type="dxa"/>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1. rozszerzanie pola działania organizacji pozarządowych w miejskim programie współpracy z organizacjami</w:t>
            </w:r>
          </w:p>
        </w:tc>
        <w:tc>
          <w:tcPr>
            <w:tcW w:w="5826" w:type="dxa"/>
            <w:vMerge w:val="restart"/>
            <w:tcBorders>
              <w:top w:val="single" w:sz="4" w:space="0" w:color="auto"/>
              <w:left w:val="single" w:sz="8" w:space="0" w:color="auto"/>
              <w:bottom w:val="nil"/>
              <w:right w:val="single" w:sz="8" w:space="0" w:color="auto"/>
            </w:tcBorders>
            <w:shd w:val="clear" w:color="000000" w:fill="FFFFFF"/>
            <w:hideMark/>
          </w:tcPr>
          <w:p w:rsidR="0049011F" w:rsidRPr="00427ACA" w:rsidRDefault="0049011F" w:rsidP="006A2952">
            <w:pPr>
              <w:pStyle w:val="western"/>
              <w:numPr>
                <w:ilvl w:val="0"/>
                <w:numId w:val="19"/>
              </w:numPr>
              <w:spacing w:before="0" w:beforeAutospacing="0" w:after="120" w:line="240" w:lineRule="auto"/>
              <w:ind w:left="228" w:hanging="143"/>
              <w:rPr>
                <w:rFonts w:asciiTheme="minorHAnsi" w:hAnsiTheme="minorHAnsi"/>
                <w:sz w:val="22"/>
                <w:szCs w:val="22"/>
              </w:rPr>
            </w:pPr>
            <w:r w:rsidRPr="00427ACA">
              <w:rPr>
                <w:rFonts w:asciiTheme="minorHAnsi" w:hAnsiTheme="minorHAnsi"/>
                <w:b/>
                <w:sz w:val="22"/>
              </w:rPr>
              <w:t>W Rocznym Programie Współpracy Gminy Miasta Sopotu z organizacjami pozarządowymi</w:t>
            </w:r>
            <w:r w:rsidRPr="00427ACA">
              <w:rPr>
                <w:rFonts w:asciiTheme="minorHAnsi" w:hAnsiTheme="minorHAnsi"/>
                <w:sz w:val="22"/>
              </w:rPr>
              <w:t xml:space="preserve"> i innymi podmiotami wymienionymi w art. 3 ust. 3 ustawy o działalności pożytku publicznego i o wolontariacie, na rok 201</w:t>
            </w:r>
            <w:r>
              <w:rPr>
                <w:rFonts w:asciiTheme="minorHAnsi" w:hAnsiTheme="minorHAnsi"/>
                <w:sz w:val="22"/>
              </w:rPr>
              <w:t>9</w:t>
            </w:r>
            <w:r w:rsidRPr="00427ACA">
              <w:rPr>
                <w:rFonts w:asciiTheme="minorHAnsi" w:hAnsiTheme="minorHAnsi"/>
                <w:sz w:val="22"/>
              </w:rPr>
              <w:t xml:space="preserve"> obszarami do zlecenia </w:t>
            </w:r>
            <w:r w:rsidRPr="00427ACA">
              <w:rPr>
                <w:rFonts w:asciiTheme="minorHAnsi" w:hAnsiTheme="minorHAnsi"/>
                <w:sz w:val="22"/>
                <w:szCs w:val="22"/>
              </w:rPr>
              <w:t>zadań organizacjom pozarządowym w obszarze senioralnym były:</w:t>
            </w:r>
          </w:p>
          <w:p w:rsidR="0049011F" w:rsidRPr="00427ACA" w:rsidRDefault="0049011F" w:rsidP="006A2952">
            <w:pPr>
              <w:autoSpaceDE w:val="0"/>
              <w:autoSpaceDN w:val="0"/>
              <w:adjustRightInd w:val="0"/>
              <w:spacing w:after="0" w:line="240" w:lineRule="auto"/>
              <w:ind w:left="370" w:hanging="142"/>
            </w:pPr>
            <w:r w:rsidRPr="00413715">
              <w:rPr>
                <w:u w:val="single"/>
              </w:rPr>
              <w:t>1. Ochrona i promocja zdrowia</w:t>
            </w:r>
            <w:r w:rsidRPr="00427ACA">
              <w:t>.</w:t>
            </w:r>
          </w:p>
          <w:p w:rsidR="0049011F" w:rsidRPr="00427ACA" w:rsidRDefault="0049011F" w:rsidP="006A2952">
            <w:pPr>
              <w:spacing w:after="0" w:line="240" w:lineRule="auto"/>
              <w:ind w:left="370" w:hanging="370"/>
            </w:pPr>
            <w:r>
              <w:t>c)</w:t>
            </w:r>
            <w:r w:rsidRPr="00427ACA">
              <w:t xml:space="preserve"> </w:t>
            </w:r>
            <w:r>
              <w:t xml:space="preserve">   </w:t>
            </w:r>
            <w:r w:rsidRPr="00427ACA">
              <w:t xml:space="preserve">Działania profilaktyczne i upowszechnianie wiedzy </w:t>
            </w:r>
            <w:r>
              <w:br/>
            </w:r>
            <w:r w:rsidRPr="00427ACA">
              <w:t>w zakresie choroby Alzheimera.</w:t>
            </w:r>
          </w:p>
          <w:p w:rsidR="0049011F" w:rsidRDefault="0049011F" w:rsidP="006A2952">
            <w:pPr>
              <w:autoSpaceDE w:val="0"/>
              <w:autoSpaceDN w:val="0"/>
              <w:adjustRightInd w:val="0"/>
              <w:spacing w:after="0" w:line="240" w:lineRule="auto"/>
              <w:ind w:left="370" w:hanging="142"/>
              <w:rPr>
                <w:bCs/>
              </w:rPr>
            </w:pPr>
            <w:r w:rsidRPr="00413715">
              <w:rPr>
                <w:bCs/>
                <w:u w:val="single"/>
              </w:rPr>
              <w:t xml:space="preserve">3. Pomoc społeczna, wspieranie rodziny, integracja i reintegracja </w:t>
            </w:r>
            <w:proofErr w:type="spellStart"/>
            <w:r w:rsidRPr="00413715">
              <w:rPr>
                <w:bCs/>
                <w:u w:val="single"/>
              </w:rPr>
              <w:t>społeczno</w:t>
            </w:r>
            <w:proofErr w:type="spellEnd"/>
            <w:r w:rsidRPr="00413715">
              <w:rPr>
                <w:bCs/>
                <w:u w:val="single"/>
              </w:rPr>
              <w:t xml:space="preserve"> – zawodowa</w:t>
            </w:r>
            <w:r w:rsidRPr="00427ACA">
              <w:rPr>
                <w:bCs/>
              </w:rPr>
              <w:t>.</w:t>
            </w:r>
          </w:p>
          <w:p w:rsidR="0049011F" w:rsidRPr="00E82314" w:rsidRDefault="0049011F" w:rsidP="006A2952">
            <w:pPr>
              <w:numPr>
                <w:ilvl w:val="0"/>
                <w:numId w:val="32"/>
              </w:numPr>
              <w:autoSpaceDE w:val="0"/>
              <w:autoSpaceDN w:val="0"/>
              <w:adjustRightInd w:val="0"/>
              <w:spacing w:after="0" w:line="240" w:lineRule="auto"/>
              <w:ind w:left="370"/>
              <w:rPr>
                <w:bCs/>
              </w:rPr>
            </w:pPr>
            <w:r w:rsidRPr="00E82314">
              <w:rPr>
                <w:bCs/>
              </w:rPr>
              <w:t>Sopot – Aktywni Mieszkańcy. Realizacja indywidualnych ścieżek reintegracji dla osób z niepełnosprawnościami</w:t>
            </w:r>
          </w:p>
          <w:p w:rsidR="0049011F" w:rsidRPr="00E82314" w:rsidRDefault="0049011F" w:rsidP="006A2952">
            <w:pPr>
              <w:numPr>
                <w:ilvl w:val="0"/>
                <w:numId w:val="32"/>
              </w:numPr>
              <w:autoSpaceDE w:val="0"/>
              <w:autoSpaceDN w:val="0"/>
              <w:adjustRightInd w:val="0"/>
              <w:spacing w:after="0" w:line="240" w:lineRule="auto"/>
              <w:ind w:left="370"/>
              <w:rPr>
                <w:bCs/>
              </w:rPr>
            </w:pPr>
            <w:r w:rsidRPr="00E82314">
              <w:rPr>
                <w:bCs/>
              </w:rPr>
              <w:t xml:space="preserve">udzielanie pomocy rzeczowej i żywnościowej osobom </w:t>
            </w:r>
            <w:r>
              <w:rPr>
                <w:bCs/>
              </w:rPr>
              <w:br/>
            </w:r>
            <w:r w:rsidRPr="00E82314">
              <w:rPr>
                <w:bCs/>
              </w:rPr>
              <w:t>i rodzinom o najniższych dochodach</w:t>
            </w:r>
          </w:p>
          <w:p w:rsidR="0049011F" w:rsidRPr="00E82314" w:rsidRDefault="0049011F" w:rsidP="006A2952">
            <w:pPr>
              <w:numPr>
                <w:ilvl w:val="0"/>
                <w:numId w:val="32"/>
              </w:numPr>
              <w:autoSpaceDE w:val="0"/>
              <w:autoSpaceDN w:val="0"/>
              <w:adjustRightInd w:val="0"/>
              <w:spacing w:after="0" w:line="240" w:lineRule="auto"/>
              <w:ind w:left="370"/>
              <w:rPr>
                <w:bCs/>
              </w:rPr>
            </w:pPr>
            <w:r w:rsidRPr="00E82314">
              <w:rPr>
                <w:bCs/>
              </w:rPr>
              <w:t xml:space="preserve">prowadzenie pomocy w formie wydawania żywności dla </w:t>
            </w:r>
            <w:r w:rsidRPr="00E82314">
              <w:rPr>
                <w:bCs/>
              </w:rPr>
              <w:lastRenderedPageBreak/>
              <w:t>najuboższych mieszkańców Sopotu</w:t>
            </w:r>
          </w:p>
          <w:p w:rsidR="0049011F" w:rsidRPr="00E82314" w:rsidRDefault="0049011F" w:rsidP="006A2952">
            <w:pPr>
              <w:numPr>
                <w:ilvl w:val="0"/>
                <w:numId w:val="32"/>
              </w:numPr>
              <w:autoSpaceDE w:val="0"/>
              <w:autoSpaceDN w:val="0"/>
              <w:adjustRightInd w:val="0"/>
              <w:spacing w:after="0" w:line="240" w:lineRule="auto"/>
              <w:ind w:left="370"/>
              <w:rPr>
                <w:bCs/>
              </w:rPr>
            </w:pPr>
            <w:r w:rsidRPr="00E82314">
              <w:rPr>
                <w:bCs/>
              </w:rPr>
              <w:t>prowadzenie pomocy w formie wydawania odzieży używanej dla najuboższych mieszkańców Sopotu</w:t>
            </w:r>
          </w:p>
          <w:p w:rsidR="0049011F" w:rsidRDefault="0049011F" w:rsidP="006A2952">
            <w:pPr>
              <w:numPr>
                <w:ilvl w:val="0"/>
                <w:numId w:val="33"/>
              </w:numPr>
              <w:autoSpaceDE w:val="0"/>
              <w:autoSpaceDN w:val="0"/>
              <w:adjustRightInd w:val="0"/>
              <w:spacing w:after="0" w:line="240" w:lineRule="auto"/>
              <w:ind w:left="370"/>
              <w:rPr>
                <w:bCs/>
              </w:rPr>
            </w:pPr>
            <w:r w:rsidRPr="00E82314">
              <w:rPr>
                <w:bCs/>
              </w:rPr>
              <w:t>specjalistyczne poradnictwo dla osób z chorobą Alzheimera i ich opiekunów</w:t>
            </w:r>
          </w:p>
          <w:p w:rsidR="0049011F" w:rsidRPr="00E82314" w:rsidRDefault="0049011F" w:rsidP="006A2952">
            <w:pPr>
              <w:numPr>
                <w:ilvl w:val="0"/>
                <w:numId w:val="34"/>
              </w:numPr>
              <w:autoSpaceDE w:val="0"/>
              <w:autoSpaceDN w:val="0"/>
              <w:adjustRightInd w:val="0"/>
              <w:spacing w:after="0" w:line="240" w:lineRule="auto"/>
              <w:ind w:left="370"/>
              <w:rPr>
                <w:bCs/>
              </w:rPr>
            </w:pPr>
            <w:r w:rsidRPr="00E82314">
              <w:rPr>
                <w:bCs/>
              </w:rPr>
              <w:t>świadczenie usług opiekuńczych w miejscu zamieszkania</w:t>
            </w:r>
          </w:p>
          <w:p w:rsidR="0049011F" w:rsidRPr="00E82314" w:rsidRDefault="0049011F" w:rsidP="006A2952">
            <w:pPr>
              <w:numPr>
                <w:ilvl w:val="0"/>
                <w:numId w:val="34"/>
              </w:numPr>
              <w:autoSpaceDE w:val="0"/>
              <w:autoSpaceDN w:val="0"/>
              <w:adjustRightInd w:val="0"/>
              <w:spacing w:after="0" w:line="240" w:lineRule="auto"/>
              <w:ind w:left="370"/>
              <w:rPr>
                <w:bCs/>
              </w:rPr>
            </w:pPr>
            <w:r w:rsidRPr="00E82314">
              <w:rPr>
                <w:bCs/>
              </w:rPr>
              <w:t>prowadzenie mieszkania chronionego</w:t>
            </w:r>
          </w:p>
          <w:p w:rsidR="0049011F" w:rsidRPr="00E82314" w:rsidRDefault="0049011F" w:rsidP="006A2952">
            <w:pPr>
              <w:numPr>
                <w:ilvl w:val="0"/>
                <w:numId w:val="34"/>
              </w:numPr>
              <w:autoSpaceDE w:val="0"/>
              <w:autoSpaceDN w:val="0"/>
              <w:adjustRightInd w:val="0"/>
              <w:spacing w:after="0" w:line="240" w:lineRule="auto"/>
              <w:ind w:left="370"/>
              <w:rPr>
                <w:bCs/>
              </w:rPr>
            </w:pPr>
            <w:r w:rsidRPr="00E82314">
              <w:rPr>
                <w:bCs/>
              </w:rPr>
              <w:t>zapewnienie ciepłego posiłku osobom w trudnej sytuacji życiowej, w tym posiłki dowożone</w:t>
            </w:r>
          </w:p>
          <w:p w:rsidR="0049011F" w:rsidRPr="00E82314" w:rsidRDefault="0049011F" w:rsidP="006A2952">
            <w:pPr>
              <w:numPr>
                <w:ilvl w:val="0"/>
                <w:numId w:val="34"/>
              </w:numPr>
              <w:autoSpaceDE w:val="0"/>
              <w:autoSpaceDN w:val="0"/>
              <w:adjustRightInd w:val="0"/>
              <w:spacing w:after="0" w:line="240" w:lineRule="auto"/>
              <w:ind w:left="370"/>
              <w:rPr>
                <w:bCs/>
              </w:rPr>
            </w:pPr>
            <w:r w:rsidRPr="00E82314">
              <w:rPr>
                <w:bCs/>
              </w:rPr>
              <w:t>świadczenie specjalistycznych usług opiekuńczych w miejscu zamieszkania osobom z zaburzeniami psychicznymi-</w:t>
            </w:r>
          </w:p>
          <w:p w:rsidR="0049011F" w:rsidRPr="00E82314" w:rsidRDefault="0049011F" w:rsidP="006A2952">
            <w:pPr>
              <w:numPr>
                <w:ilvl w:val="0"/>
                <w:numId w:val="34"/>
              </w:numPr>
              <w:autoSpaceDE w:val="0"/>
              <w:autoSpaceDN w:val="0"/>
              <w:adjustRightInd w:val="0"/>
              <w:spacing w:after="0" w:line="240" w:lineRule="auto"/>
              <w:ind w:left="370"/>
              <w:rPr>
                <w:bCs/>
              </w:rPr>
            </w:pPr>
            <w:r w:rsidRPr="00E82314">
              <w:rPr>
                <w:bCs/>
              </w:rPr>
              <w:t>zapewnienie całodobowego systemu przywoławczego dla osób starszych i niesamodzielnych w miejscu zamieszkania</w:t>
            </w:r>
          </w:p>
          <w:p w:rsidR="0049011F" w:rsidRDefault="0049011F" w:rsidP="006A2952">
            <w:pPr>
              <w:numPr>
                <w:ilvl w:val="0"/>
                <w:numId w:val="34"/>
              </w:numPr>
              <w:autoSpaceDE w:val="0"/>
              <w:autoSpaceDN w:val="0"/>
              <w:adjustRightInd w:val="0"/>
              <w:spacing w:after="0" w:line="240" w:lineRule="auto"/>
              <w:ind w:left="370"/>
              <w:rPr>
                <w:bCs/>
              </w:rPr>
            </w:pPr>
            <w:r w:rsidRPr="00E82314">
              <w:rPr>
                <w:bCs/>
              </w:rPr>
              <w:t xml:space="preserve">prowadzenie ośrodka wsparcia dla osób z zaburzeniami psychicznymi – środowiskowego domu samopomocy typu C dla osób </w:t>
            </w:r>
            <w:proofErr w:type="spellStart"/>
            <w:r w:rsidRPr="00E82314">
              <w:rPr>
                <w:bCs/>
              </w:rPr>
              <w:t>dementywnych</w:t>
            </w:r>
            <w:proofErr w:type="spellEnd"/>
            <w:r w:rsidRPr="00E82314">
              <w:rPr>
                <w:bCs/>
              </w:rPr>
              <w:t>, w tym z chorobą Alzheimera</w:t>
            </w:r>
          </w:p>
          <w:p w:rsidR="0049011F" w:rsidRPr="00413715" w:rsidRDefault="0049011F" w:rsidP="006A2952">
            <w:pPr>
              <w:autoSpaceDE w:val="0"/>
              <w:autoSpaceDN w:val="0"/>
              <w:adjustRightInd w:val="0"/>
              <w:spacing w:after="0" w:line="240" w:lineRule="auto"/>
              <w:ind w:left="370" w:hanging="284"/>
              <w:rPr>
                <w:bCs/>
                <w:u w:val="single"/>
              </w:rPr>
            </w:pPr>
            <w:r w:rsidRPr="00413715">
              <w:rPr>
                <w:bCs/>
                <w:u w:val="single"/>
              </w:rPr>
              <w:t>4. Pozostałe Działania Polityki Społecznej.</w:t>
            </w:r>
          </w:p>
          <w:p w:rsidR="0049011F" w:rsidRDefault="0049011F" w:rsidP="006A2952">
            <w:pPr>
              <w:pStyle w:val="Normalny1"/>
              <w:spacing w:after="0" w:line="240" w:lineRule="auto"/>
              <w:ind w:left="370" w:hanging="142"/>
              <w:rPr>
                <w:rFonts w:asciiTheme="minorHAnsi" w:hAnsiTheme="minorHAnsi"/>
              </w:rPr>
            </w:pPr>
            <w:r>
              <w:rPr>
                <w:rFonts w:asciiTheme="minorHAnsi" w:hAnsiTheme="minorHAnsi"/>
              </w:rPr>
              <w:t>4</w:t>
            </w:r>
            <w:r w:rsidRPr="00427ACA">
              <w:rPr>
                <w:rFonts w:asciiTheme="minorHAnsi" w:hAnsiTheme="minorHAnsi"/>
              </w:rPr>
              <w:t>.</w:t>
            </w:r>
            <w:r>
              <w:rPr>
                <w:rFonts w:asciiTheme="minorHAnsi" w:hAnsiTheme="minorHAnsi"/>
              </w:rPr>
              <w:t>3</w:t>
            </w:r>
            <w:r w:rsidRPr="00427ACA">
              <w:rPr>
                <w:rFonts w:asciiTheme="minorHAnsi" w:hAnsiTheme="minorHAnsi"/>
              </w:rPr>
              <w:t xml:space="preserve"> Działalność na rzecz osób niepełnosprawnych (dzieci i osób dorosłych), seniorów oraz osób zagrożonych wykluczeniem społecznym i wykluczonych społecznie:</w:t>
            </w:r>
          </w:p>
          <w:p w:rsidR="0049011F" w:rsidRPr="00935F7A" w:rsidRDefault="0049011F" w:rsidP="006A2952">
            <w:pPr>
              <w:pStyle w:val="Normalny1"/>
              <w:spacing w:after="0" w:line="240" w:lineRule="auto"/>
              <w:ind w:left="370" w:hanging="284"/>
            </w:pPr>
            <w:r>
              <w:t xml:space="preserve">a)  </w:t>
            </w:r>
            <w:r w:rsidRPr="00935F7A">
              <w:t>Organizacja zajęć rehabilitacyj</w:t>
            </w:r>
            <w:r>
              <w:t>nych (</w:t>
            </w:r>
            <w:r w:rsidRPr="00935F7A">
              <w:t xml:space="preserve">zajęcia na basenie, </w:t>
            </w:r>
            <w:proofErr w:type="spellStart"/>
            <w:r w:rsidRPr="00935F7A">
              <w:t>dogoterapia</w:t>
            </w:r>
            <w:proofErr w:type="spellEnd"/>
            <w:r w:rsidRPr="00935F7A">
              <w:t>, hipoterapia, zajęcia ruchowe).</w:t>
            </w:r>
          </w:p>
          <w:p w:rsidR="0049011F" w:rsidRPr="00935F7A" w:rsidRDefault="0049011F" w:rsidP="006A2952">
            <w:pPr>
              <w:pStyle w:val="Normalny1"/>
              <w:spacing w:after="0" w:line="240" w:lineRule="auto"/>
              <w:ind w:left="370" w:hanging="284"/>
            </w:pPr>
            <w:r w:rsidRPr="00935F7A">
              <w:t xml:space="preserve">b) </w:t>
            </w:r>
            <w:r>
              <w:t xml:space="preserve"> </w:t>
            </w:r>
            <w:r w:rsidRPr="00935F7A">
              <w:t>Organizacja obozów/wyjazdów rehabilitacyjnych.</w:t>
            </w:r>
          </w:p>
          <w:p w:rsidR="0049011F" w:rsidRPr="00935F7A" w:rsidRDefault="0049011F" w:rsidP="006A2952">
            <w:pPr>
              <w:pStyle w:val="Normalny1"/>
              <w:spacing w:after="0" w:line="240" w:lineRule="auto"/>
              <w:ind w:left="370" w:hanging="284"/>
            </w:pPr>
            <w:r w:rsidRPr="00935F7A">
              <w:t>c)</w:t>
            </w:r>
            <w:r>
              <w:t xml:space="preserve"> </w:t>
            </w:r>
            <w:r w:rsidRPr="00935F7A">
              <w:t xml:space="preserve"> Organizacja specjalistycznych spotkań, warsztatów, szkoleń ( terapeuta, psycholog itp.) dla osób z niepełnosprawnościami sprzężonymi, przewlekle chorych (Alzheimer, Parkinson, Stwardnienie Rozsiane, Autyzm, słabowidzący i inne) i ich rodzin.</w:t>
            </w:r>
          </w:p>
          <w:p w:rsidR="0049011F" w:rsidRPr="00935F7A" w:rsidRDefault="0049011F" w:rsidP="006A2952">
            <w:pPr>
              <w:pStyle w:val="Normalny1"/>
              <w:spacing w:after="0" w:line="240" w:lineRule="auto"/>
              <w:ind w:left="370" w:hanging="284"/>
            </w:pPr>
            <w:r w:rsidRPr="00935F7A">
              <w:t>d)</w:t>
            </w:r>
            <w:r>
              <w:t xml:space="preserve">  </w:t>
            </w:r>
            <w:r w:rsidRPr="00935F7A">
              <w:t>Organizacja całorocznych, cyklicznych spotkań, zajęć klubowych, uroczystości jubileuszowych, wyjazdów i wyjść o charakterze integracyjnym dla sopockich seniorów, osób niepełnosprawnych</w:t>
            </w:r>
          </w:p>
          <w:p w:rsidR="0049011F" w:rsidRPr="00935F7A" w:rsidRDefault="0049011F" w:rsidP="006A2952">
            <w:pPr>
              <w:pStyle w:val="Normalny1"/>
              <w:spacing w:after="0" w:line="240" w:lineRule="auto"/>
              <w:ind w:left="370"/>
            </w:pPr>
            <w:r w:rsidRPr="00935F7A">
              <w:t>e)Organizacja zajęć edukacyjnych, szkoleń i warsztatów podnoszących kompetencje społeczne sopockich seniorów i osób niepełnosprawnych.</w:t>
            </w:r>
          </w:p>
          <w:p w:rsidR="0049011F" w:rsidRPr="00935F7A" w:rsidRDefault="0049011F" w:rsidP="006A2952">
            <w:pPr>
              <w:pStyle w:val="Normalny1"/>
              <w:spacing w:after="0" w:line="240" w:lineRule="auto"/>
              <w:ind w:left="370" w:hanging="284"/>
            </w:pPr>
            <w:r w:rsidRPr="00935F7A">
              <w:t>f)</w:t>
            </w:r>
            <w:r>
              <w:t xml:space="preserve">   </w:t>
            </w:r>
            <w:r w:rsidRPr="00935F7A">
              <w:t>Organizacja turniejów, zawodów i imprez sportowych .</w:t>
            </w:r>
          </w:p>
          <w:p w:rsidR="0049011F" w:rsidRPr="00935F7A" w:rsidRDefault="0049011F" w:rsidP="006A2952">
            <w:pPr>
              <w:pStyle w:val="Normalny1"/>
              <w:spacing w:after="0" w:line="240" w:lineRule="auto"/>
              <w:ind w:left="370" w:hanging="284"/>
            </w:pPr>
            <w:r w:rsidRPr="00935F7A">
              <w:t xml:space="preserve">g) </w:t>
            </w:r>
            <w:r>
              <w:t xml:space="preserve"> </w:t>
            </w:r>
            <w:r w:rsidRPr="00935F7A">
              <w:t>Organizacja zajęć plastycznych, warsztatów teatralnych, literackich oraz wystaw, przeglądów teatralnych i literackich promujących twórczość sopockich artystów- seniorów i osób niepełnosprawnych.</w:t>
            </w:r>
          </w:p>
          <w:p w:rsidR="0049011F" w:rsidRDefault="0049011F" w:rsidP="006A2952">
            <w:pPr>
              <w:pStyle w:val="Normalny1"/>
              <w:spacing w:after="0" w:line="240" w:lineRule="auto"/>
              <w:ind w:left="370" w:hanging="284"/>
            </w:pPr>
            <w:r w:rsidRPr="00935F7A">
              <w:t xml:space="preserve">h) </w:t>
            </w:r>
            <w:r>
              <w:t xml:space="preserve"> </w:t>
            </w:r>
            <w:r w:rsidRPr="00935F7A">
              <w:t>Organizacja Festynu Organizacji Pozarządowych.</w:t>
            </w:r>
          </w:p>
          <w:p w:rsidR="0049011F" w:rsidRDefault="0049011F" w:rsidP="006A2952">
            <w:pPr>
              <w:pStyle w:val="Normalny1"/>
              <w:spacing w:after="0" w:line="240" w:lineRule="auto"/>
              <w:ind w:left="370" w:hanging="230"/>
            </w:pPr>
            <w:r>
              <w:t xml:space="preserve">i)   </w:t>
            </w:r>
            <w:r w:rsidRPr="00935F7A">
              <w:t>Integracja i reintegracja zawodowa i społeczna osób niepełnosprawnych intelektualnie i z zaburzeniami psychicznymi.</w:t>
            </w:r>
          </w:p>
          <w:p w:rsidR="0049011F" w:rsidRDefault="0049011F" w:rsidP="006A2952">
            <w:pPr>
              <w:pStyle w:val="Normalny1"/>
              <w:spacing w:after="0" w:line="240" w:lineRule="auto"/>
              <w:ind w:left="370" w:hanging="230"/>
            </w:pPr>
            <w:r>
              <w:t xml:space="preserve">j)  </w:t>
            </w:r>
            <w:r w:rsidRPr="00935F7A">
              <w:t>Opracowanie i wydawnictwo Informatora/ Poradnika dla osób niepełnosprawnych o dostępnych w Sopocie  formach wsparcia.</w:t>
            </w:r>
          </w:p>
          <w:p w:rsidR="0049011F" w:rsidRPr="00140267" w:rsidRDefault="0049011F" w:rsidP="006A2952">
            <w:pPr>
              <w:pStyle w:val="Normalny1"/>
              <w:spacing w:after="0"/>
              <w:ind w:left="370"/>
            </w:pPr>
            <w:r>
              <w:t>k)</w:t>
            </w:r>
            <w:r w:rsidRPr="00935F7A">
              <w:t>Wsparcie dla projektów, na które organizacje pozyskają środki finansowe z funduszy europejskich i innych źródeł zewnętrznych.</w:t>
            </w:r>
          </w:p>
          <w:p w:rsidR="0049011F" w:rsidRDefault="0049011F" w:rsidP="006A2952">
            <w:pPr>
              <w:pStyle w:val="Akapitzlist"/>
              <w:numPr>
                <w:ilvl w:val="0"/>
                <w:numId w:val="19"/>
              </w:numPr>
              <w:spacing w:after="0" w:line="240" w:lineRule="auto"/>
              <w:ind w:left="370"/>
              <w:outlineLvl w:val="0"/>
            </w:pPr>
            <w:r w:rsidRPr="00427ACA">
              <w:t xml:space="preserve">Z pomocy wolontariuszy - seniorów skorzystały takie </w:t>
            </w:r>
            <w:r w:rsidRPr="00427ACA">
              <w:lastRenderedPageBreak/>
              <w:t xml:space="preserve">instytucje/organizacje jak: Urząd Miasta, Stowarzyszenie Na Drodze Ekspresji, Hamulec Bezpieczeństwa, Biblioteka Sopocka, Teatr na Plaży,  stow. ZADBA, Fundacja </w:t>
            </w:r>
            <w:proofErr w:type="spellStart"/>
            <w:r w:rsidRPr="00427ACA">
              <w:t>Mundus</w:t>
            </w:r>
            <w:proofErr w:type="spellEnd"/>
            <w:r w:rsidRPr="00427ACA">
              <w:t xml:space="preserve"> </w:t>
            </w:r>
            <w:proofErr w:type="spellStart"/>
            <w:r w:rsidRPr="00427ACA">
              <w:t>Cantat</w:t>
            </w:r>
            <w:proofErr w:type="spellEnd"/>
          </w:p>
          <w:p w:rsidR="0049011F" w:rsidRPr="00427ACA" w:rsidRDefault="0049011F" w:rsidP="006A2952">
            <w:pPr>
              <w:pStyle w:val="Akapitzlist"/>
              <w:numPr>
                <w:ilvl w:val="0"/>
                <w:numId w:val="19"/>
              </w:numPr>
              <w:spacing w:after="0" w:line="240" w:lineRule="auto"/>
              <w:ind w:left="370"/>
              <w:outlineLvl w:val="0"/>
            </w:pPr>
            <w:r w:rsidRPr="00450252">
              <w:rPr>
                <w:b/>
              </w:rPr>
              <w:t>Wolontariat na rzecz osób starszych podjęło 15 osób (Wolontariat Sąsiedzki).</w:t>
            </w:r>
          </w:p>
          <w:p w:rsidR="0049011F" w:rsidRDefault="0049011F" w:rsidP="006A2952">
            <w:pPr>
              <w:pStyle w:val="Akapitzlist"/>
              <w:numPr>
                <w:ilvl w:val="0"/>
                <w:numId w:val="19"/>
              </w:numPr>
              <w:spacing w:after="0" w:line="240" w:lineRule="auto"/>
              <w:ind w:left="370"/>
              <w:outlineLvl w:val="0"/>
            </w:pPr>
            <w:r w:rsidRPr="00427ACA">
              <w:t>Z pomocy wolontariuszy - seniorów skorzystały takie instytucje/organizacje jak: Urząd Miasta, Stow</w:t>
            </w:r>
            <w:r>
              <w:t>arzyszenie</w:t>
            </w:r>
            <w:r w:rsidRPr="00427ACA">
              <w:t xml:space="preserve"> Na Drodze Ekspresji, Hamulec Bezpieczeństwa, Biblioteka Sopocka, Teatr na Plaży,  stow</w:t>
            </w:r>
            <w:r>
              <w:t>arzyszenie</w:t>
            </w:r>
            <w:r w:rsidRPr="00427ACA">
              <w:t xml:space="preserve"> ZADBA, Fundacja </w:t>
            </w:r>
            <w:proofErr w:type="spellStart"/>
            <w:r w:rsidRPr="00427ACA">
              <w:t>Mundus</w:t>
            </w:r>
            <w:proofErr w:type="spellEnd"/>
            <w:r w:rsidRPr="00427ACA">
              <w:t xml:space="preserve"> </w:t>
            </w:r>
            <w:proofErr w:type="spellStart"/>
            <w:r w:rsidRPr="00427ACA">
              <w:t>Cantat</w:t>
            </w:r>
            <w:proofErr w:type="spellEnd"/>
            <w:r>
              <w:t xml:space="preserve"> </w:t>
            </w:r>
          </w:p>
          <w:p w:rsidR="0049011F" w:rsidRPr="00427ACA" w:rsidRDefault="0049011F" w:rsidP="006A2952">
            <w:pPr>
              <w:pStyle w:val="Akapitzlist"/>
              <w:numPr>
                <w:ilvl w:val="0"/>
                <w:numId w:val="19"/>
              </w:numPr>
              <w:spacing w:after="0" w:line="240" w:lineRule="auto"/>
              <w:ind w:left="370"/>
              <w:outlineLvl w:val="0"/>
            </w:pPr>
            <w:r>
              <w:t xml:space="preserve">Na koniec grudnia </w:t>
            </w:r>
            <w:r w:rsidRPr="00802ED7">
              <w:rPr>
                <w:b/>
              </w:rPr>
              <w:t>2019 roku, liczba wolontariuszy zarejestrowanych w bazie wynosiła już 689 osób, a więc aż o 114 osób więcej niż w roku 2018.</w:t>
            </w:r>
          </w:p>
        </w:tc>
      </w:tr>
      <w:tr w:rsidR="0049011F" w:rsidRPr="00401E30" w:rsidTr="006A2952">
        <w:trPr>
          <w:trHeight w:val="255"/>
        </w:trPr>
        <w:tc>
          <w:tcPr>
            <w:tcW w:w="3388" w:type="dxa"/>
            <w:tcBorders>
              <w:top w:val="nil"/>
              <w:left w:val="single" w:sz="8" w:space="0" w:color="000000"/>
              <w:bottom w:val="single" w:sz="8"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szCs w:val="18"/>
              </w:rPr>
            </w:pPr>
          </w:p>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2. wzmacnianie wolontariatu osób starszych i na rzecz osób starszych w organizacjach</w:t>
            </w:r>
          </w:p>
        </w:tc>
        <w:tc>
          <w:tcPr>
            <w:tcW w:w="5826" w:type="dxa"/>
            <w:vMerge/>
            <w:tcBorders>
              <w:top w:val="nil"/>
              <w:left w:val="single" w:sz="8" w:space="0" w:color="auto"/>
              <w:bottom w:val="single" w:sz="8" w:space="0" w:color="auto"/>
              <w:right w:val="single" w:sz="8" w:space="0" w:color="auto"/>
            </w:tcBorders>
            <w:vAlign w:val="center"/>
            <w:hideMark/>
          </w:tcPr>
          <w:p w:rsidR="0049011F" w:rsidRPr="00401E30" w:rsidRDefault="0049011F" w:rsidP="006A2952">
            <w:pPr>
              <w:spacing w:after="0" w:line="240" w:lineRule="auto"/>
              <w:rPr>
                <w:rFonts w:eastAsia="Times New Roman" w:cs="Calibri"/>
                <w:color w:val="00000A"/>
                <w:sz w:val="18"/>
                <w:szCs w:val="18"/>
              </w:rPr>
            </w:pPr>
          </w:p>
        </w:tc>
      </w:tr>
      <w:tr w:rsidR="0049011F" w:rsidRPr="00401E30" w:rsidTr="006A2952">
        <w:trPr>
          <w:trHeight w:val="375"/>
        </w:trPr>
        <w:tc>
          <w:tcPr>
            <w:tcW w:w="9214" w:type="dxa"/>
            <w:gridSpan w:val="2"/>
            <w:tcBorders>
              <w:top w:val="single" w:sz="8" w:space="0" w:color="auto"/>
              <w:left w:val="single" w:sz="8" w:space="0" w:color="auto"/>
              <w:bottom w:val="single" w:sz="8" w:space="0" w:color="auto"/>
              <w:right w:val="single" w:sz="8" w:space="0" w:color="auto"/>
            </w:tcBorders>
            <w:shd w:val="clear" w:color="000000" w:fill="93CDDD"/>
            <w:vAlign w:val="center"/>
            <w:hideMark/>
          </w:tcPr>
          <w:p w:rsidR="0049011F" w:rsidRPr="00401E30" w:rsidRDefault="0049011F" w:rsidP="006A2952">
            <w:pPr>
              <w:spacing w:after="0" w:line="240" w:lineRule="auto"/>
              <w:rPr>
                <w:rFonts w:eastAsia="Times New Roman" w:cs="Calibri"/>
                <w:szCs w:val="18"/>
              </w:rPr>
            </w:pPr>
            <w:r w:rsidRPr="00401E30">
              <w:rPr>
                <w:rFonts w:eastAsia="Times New Roman" w:cs="Calibri"/>
                <w:szCs w:val="18"/>
              </w:rPr>
              <w:lastRenderedPageBreak/>
              <w:t>Działanie 2.4.2   Podejmowanie działań w partnerstwie z organizacjami pozarządowymi</w:t>
            </w:r>
          </w:p>
        </w:tc>
      </w:tr>
      <w:tr w:rsidR="0049011F" w:rsidRPr="00401E30" w:rsidTr="006A2952">
        <w:trPr>
          <w:trHeight w:val="465"/>
        </w:trPr>
        <w:tc>
          <w:tcPr>
            <w:tcW w:w="3388" w:type="dxa"/>
            <w:tcBorders>
              <w:top w:val="single" w:sz="8"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1. zachęcanie organizacji do wydarzeń kulturalnych, edukacyjnych, sportowych</w:t>
            </w:r>
          </w:p>
        </w:tc>
        <w:tc>
          <w:tcPr>
            <w:tcW w:w="5826" w:type="dxa"/>
            <w:vMerge w:val="restart"/>
            <w:tcBorders>
              <w:top w:val="single" w:sz="8" w:space="0" w:color="auto"/>
              <w:left w:val="single" w:sz="8" w:space="0" w:color="auto"/>
              <w:bottom w:val="single" w:sz="8" w:space="0" w:color="000001"/>
              <w:right w:val="single" w:sz="8" w:space="0" w:color="auto"/>
            </w:tcBorders>
            <w:shd w:val="clear" w:color="auto" w:fill="auto"/>
            <w:hideMark/>
          </w:tcPr>
          <w:p w:rsidR="0049011F" w:rsidRPr="00792308" w:rsidRDefault="0049011F" w:rsidP="006A2952">
            <w:pPr>
              <w:pStyle w:val="Akapitzlist"/>
              <w:numPr>
                <w:ilvl w:val="0"/>
                <w:numId w:val="19"/>
              </w:numPr>
              <w:spacing w:after="0" w:line="240" w:lineRule="auto"/>
              <w:ind w:left="370" w:hanging="284"/>
              <w:rPr>
                <w:rFonts w:eastAsia="Times New Roman" w:cs="Calibri"/>
                <w:szCs w:val="18"/>
              </w:rPr>
            </w:pPr>
            <w:r w:rsidRPr="00792308">
              <w:rPr>
                <w:rFonts w:eastAsia="Times New Roman" w:cs="Calibri"/>
                <w:szCs w:val="18"/>
              </w:rPr>
              <w:t xml:space="preserve">Zdrowy kręgosłup – program miejski, zajęcia sportowe </w:t>
            </w:r>
            <w:r w:rsidRPr="00792308">
              <w:rPr>
                <w:rFonts w:eastAsia="Times New Roman" w:cs="Calibri"/>
                <w:szCs w:val="18"/>
              </w:rPr>
              <w:br/>
              <w:t>w ramach projektu w partnerstwie z </w:t>
            </w:r>
            <w:proofErr w:type="spellStart"/>
            <w:r w:rsidRPr="00792308">
              <w:rPr>
                <w:rFonts w:eastAsia="Times New Roman" w:cs="Calibri"/>
                <w:szCs w:val="18"/>
              </w:rPr>
              <w:t>AWFiS</w:t>
            </w:r>
            <w:proofErr w:type="spellEnd"/>
            <w:r w:rsidRPr="00792308">
              <w:rPr>
                <w:rFonts w:eastAsia="Times New Roman" w:cs="Calibri"/>
                <w:szCs w:val="18"/>
              </w:rPr>
              <w:t xml:space="preserve"> w Gdańsku: Aktywność fizyczna a zdrowotność i tożsamość cielesna osób starszych „Adaptowana aktywność fizyczna" i „Trening stabilizacyjny", organizacja sesji naukowej dla seniorów i ich opiekunów w partnerstwie z Polskim Towarzystwem Gerontologicznym i GUMED</w:t>
            </w:r>
          </w:p>
        </w:tc>
      </w:tr>
      <w:tr w:rsidR="0049011F" w:rsidRPr="00401E30" w:rsidTr="006A2952">
        <w:trPr>
          <w:trHeight w:val="225"/>
        </w:trPr>
        <w:tc>
          <w:tcPr>
            <w:tcW w:w="3388"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2. promowanie projektów planowanych do realizacji w partnerstwie i działań lokalnych</w:t>
            </w:r>
          </w:p>
        </w:tc>
        <w:tc>
          <w:tcPr>
            <w:tcW w:w="5826" w:type="dxa"/>
            <w:vMerge/>
            <w:tcBorders>
              <w:top w:val="nil"/>
              <w:left w:val="single" w:sz="8" w:space="0" w:color="auto"/>
              <w:bottom w:val="single" w:sz="8" w:space="0" w:color="000001"/>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A"/>
                <w:sz w:val="18"/>
                <w:szCs w:val="18"/>
              </w:rPr>
            </w:pPr>
          </w:p>
        </w:tc>
      </w:tr>
      <w:tr w:rsidR="0049011F" w:rsidRPr="00401E30" w:rsidTr="006A2952">
        <w:trPr>
          <w:trHeight w:val="1263"/>
        </w:trPr>
        <w:tc>
          <w:tcPr>
            <w:tcW w:w="3388" w:type="dxa"/>
            <w:tcBorders>
              <w:top w:val="nil"/>
              <w:left w:val="single" w:sz="8" w:space="0" w:color="000000"/>
              <w:bottom w:val="single" w:sz="8" w:space="0" w:color="000001"/>
              <w:right w:val="single" w:sz="8" w:space="0" w:color="auto"/>
            </w:tcBorders>
            <w:shd w:val="clear" w:color="000000" w:fill="FFFFFF"/>
            <w:hideMark/>
          </w:tcPr>
          <w:p w:rsidR="0049011F" w:rsidRPr="00401E30" w:rsidRDefault="0049011F" w:rsidP="006A2952">
            <w:pPr>
              <w:spacing w:after="0" w:line="240" w:lineRule="auto"/>
              <w:rPr>
                <w:rFonts w:eastAsia="Times New Roman" w:cs="Calibri"/>
                <w:color w:val="00000A"/>
                <w:szCs w:val="18"/>
              </w:rPr>
            </w:pPr>
            <w:r w:rsidRPr="00401E30">
              <w:rPr>
                <w:rFonts w:eastAsia="Times New Roman" w:cs="Calibri"/>
                <w:color w:val="00000A"/>
                <w:szCs w:val="18"/>
              </w:rPr>
              <w:t>3. wykorzystywanie nowych możliwości dofinansowywania działań</w:t>
            </w:r>
          </w:p>
        </w:tc>
        <w:tc>
          <w:tcPr>
            <w:tcW w:w="5826" w:type="dxa"/>
            <w:vMerge/>
            <w:tcBorders>
              <w:top w:val="nil"/>
              <w:left w:val="single" w:sz="8" w:space="0" w:color="auto"/>
              <w:bottom w:val="single" w:sz="8" w:space="0" w:color="000001"/>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A"/>
                <w:sz w:val="18"/>
                <w:szCs w:val="18"/>
              </w:rPr>
            </w:pPr>
          </w:p>
        </w:tc>
      </w:tr>
    </w:tbl>
    <w:tbl>
      <w:tblPr>
        <w:tblStyle w:val="Tabela-Siatka"/>
        <w:tblW w:w="0" w:type="auto"/>
        <w:jc w:val="center"/>
        <w:tblInd w:w="-102" w:type="dxa"/>
        <w:tblLook w:val="04A0" w:firstRow="1" w:lastRow="0" w:firstColumn="1" w:lastColumn="0" w:noHBand="0" w:noVBand="1"/>
      </w:tblPr>
      <w:tblGrid>
        <w:gridCol w:w="9347"/>
      </w:tblGrid>
      <w:tr w:rsidR="0049011F" w:rsidRPr="00401E30" w:rsidTr="006A2952">
        <w:trPr>
          <w:trHeight w:val="850"/>
          <w:jc w:val="center"/>
        </w:trPr>
        <w:tc>
          <w:tcPr>
            <w:tcW w:w="9347" w:type="dxa"/>
            <w:shd w:val="clear" w:color="auto" w:fill="BFBFBF" w:themeFill="background1" w:themeFillShade="BF"/>
            <w:vAlign w:val="center"/>
          </w:tcPr>
          <w:p w:rsidR="0049011F" w:rsidRDefault="0049011F" w:rsidP="006A2952">
            <w:pPr>
              <w:pStyle w:val="Default"/>
              <w:rPr>
                <w:rFonts w:asciiTheme="minorHAnsi" w:hAnsiTheme="minorHAnsi"/>
                <w:b/>
                <w:sz w:val="28"/>
                <w:szCs w:val="28"/>
              </w:rPr>
            </w:pPr>
            <w:r>
              <w:rPr>
                <w:rFonts w:asciiTheme="minorHAnsi" w:hAnsiTheme="minorHAnsi"/>
                <w:b/>
                <w:sz w:val="28"/>
                <w:szCs w:val="28"/>
              </w:rPr>
              <w:t xml:space="preserve">Priorytet 2.5 </w:t>
            </w:r>
            <w:r w:rsidRPr="00401E30">
              <w:rPr>
                <w:b/>
                <w:sz w:val="28"/>
                <w:szCs w:val="28"/>
              </w:rPr>
              <w:t>Kreowanie przestrzeni publicznej przyjaznej seniorom</w:t>
            </w:r>
          </w:p>
        </w:tc>
      </w:tr>
    </w:tbl>
    <w:p w:rsidR="0049011F" w:rsidRPr="00401E30" w:rsidRDefault="0049011F" w:rsidP="0049011F">
      <w:pPr>
        <w:jc w:val="both"/>
        <w:rPr>
          <w:sz w:val="12"/>
        </w:rPr>
      </w:pPr>
    </w:p>
    <w:tbl>
      <w:tblPr>
        <w:tblW w:w="9356" w:type="dxa"/>
        <w:tblInd w:w="-72" w:type="dxa"/>
        <w:tblCellMar>
          <w:left w:w="70" w:type="dxa"/>
          <w:right w:w="70" w:type="dxa"/>
        </w:tblCellMar>
        <w:tblLook w:val="04A0" w:firstRow="1" w:lastRow="0" w:firstColumn="1" w:lastColumn="0" w:noHBand="0" w:noVBand="1"/>
      </w:tblPr>
      <w:tblGrid>
        <w:gridCol w:w="3530"/>
        <w:gridCol w:w="5826"/>
      </w:tblGrid>
      <w:tr w:rsidR="0049011F" w:rsidRPr="00401E30" w:rsidTr="006A2952">
        <w:trPr>
          <w:trHeight w:val="375"/>
        </w:trPr>
        <w:tc>
          <w:tcPr>
            <w:tcW w:w="9356"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A"/>
              </w:rPr>
              <w:t xml:space="preserve">Działanie 2.5.1   </w:t>
            </w:r>
            <w:r w:rsidRPr="00401E30">
              <w:rPr>
                <w:rFonts w:eastAsia="Times New Roman" w:cs="Calibri"/>
                <w:color w:val="000000"/>
              </w:rPr>
              <w:t>Likwidacja barier utrudniających codzienne funkcjonowanie seniorów</w:t>
            </w:r>
          </w:p>
          <w:p w:rsidR="0049011F" w:rsidRPr="00401E30" w:rsidRDefault="0049011F" w:rsidP="006A2952">
            <w:pPr>
              <w:spacing w:after="0" w:line="240" w:lineRule="auto"/>
              <w:jc w:val="both"/>
              <w:rPr>
                <w:rFonts w:eastAsia="Times New Roman" w:cs="Calibri"/>
                <w:color w:val="00000A"/>
              </w:rPr>
            </w:pPr>
            <w:r w:rsidRPr="00401E30">
              <w:rPr>
                <w:rFonts w:eastAsia="Times New Roman" w:cs="Calibri"/>
                <w:color w:val="00000A"/>
              </w:rPr>
              <w:t> </w:t>
            </w:r>
          </w:p>
        </w:tc>
      </w:tr>
      <w:tr w:rsidR="0049011F" w:rsidRPr="00401E30" w:rsidTr="006A2952">
        <w:trPr>
          <w:trHeight w:val="480"/>
        </w:trPr>
        <w:tc>
          <w:tcPr>
            <w:tcW w:w="3530" w:type="dxa"/>
            <w:tcBorders>
              <w:top w:val="single" w:sz="4"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0"/>
              </w:rPr>
              <w:t>kontynuacja programów mających na celu likwidację barier architektonicznych w lokalach mieszkalnych</w:t>
            </w:r>
          </w:p>
        </w:tc>
        <w:tc>
          <w:tcPr>
            <w:tcW w:w="5826" w:type="dxa"/>
            <w:vMerge w:val="restart"/>
            <w:tcBorders>
              <w:top w:val="single" w:sz="4" w:space="0" w:color="auto"/>
              <w:left w:val="single" w:sz="8" w:space="0" w:color="auto"/>
              <w:bottom w:val="nil"/>
              <w:right w:val="single" w:sz="8" w:space="0" w:color="auto"/>
            </w:tcBorders>
            <w:shd w:val="clear" w:color="auto" w:fill="auto"/>
            <w:hideMark/>
          </w:tcPr>
          <w:p w:rsidR="0049011F" w:rsidRPr="00D64571" w:rsidRDefault="0049011F" w:rsidP="006A2952">
            <w:pPr>
              <w:pStyle w:val="Akapitzlist"/>
              <w:numPr>
                <w:ilvl w:val="0"/>
                <w:numId w:val="21"/>
              </w:numPr>
              <w:spacing w:before="120" w:after="120" w:line="240" w:lineRule="auto"/>
              <w:ind w:left="372" w:hanging="284"/>
              <w:contextualSpacing w:val="0"/>
              <w:jc w:val="both"/>
              <w:rPr>
                <w:szCs w:val="20"/>
              </w:rPr>
            </w:pPr>
            <w:r w:rsidRPr="00662134">
              <w:rPr>
                <w:szCs w:val="20"/>
              </w:rPr>
              <w:t>Udzielan</w:t>
            </w:r>
            <w:r>
              <w:rPr>
                <w:szCs w:val="20"/>
              </w:rPr>
              <w:t>o</w:t>
            </w:r>
            <w:r w:rsidRPr="00662134">
              <w:rPr>
                <w:szCs w:val="20"/>
              </w:rPr>
              <w:t xml:space="preserve"> dotacji mieszkańcom na likwidację ogrzewania węglowego i zastą</w:t>
            </w:r>
            <w:r>
              <w:rPr>
                <w:szCs w:val="20"/>
              </w:rPr>
              <w:t xml:space="preserve">pienie ogrzewaniem ekologicznym </w:t>
            </w:r>
            <w:r>
              <w:rPr>
                <w:szCs w:val="20"/>
              </w:rPr>
              <w:br/>
            </w:r>
            <w:r w:rsidRPr="00472378">
              <w:rPr>
                <w:b/>
                <w:szCs w:val="20"/>
              </w:rPr>
              <w:t xml:space="preserve">zlikwidowano 46  </w:t>
            </w:r>
            <w:r>
              <w:rPr>
                <w:b/>
                <w:szCs w:val="20"/>
              </w:rPr>
              <w:t>źródeł ciepła na węgiel</w:t>
            </w:r>
          </w:p>
          <w:p w:rsidR="0049011F" w:rsidRPr="00472378" w:rsidRDefault="0049011F" w:rsidP="006A2952">
            <w:pPr>
              <w:pStyle w:val="Akapitzlist"/>
              <w:numPr>
                <w:ilvl w:val="0"/>
                <w:numId w:val="21"/>
              </w:numPr>
              <w:spacing w:before="120" w:after="120" w:line="240" w:lineRule="auto"/>
              <w:ind w:left="372" w:hanging="284"/>
              <w:contextualSpacing w:val="0"/>
              <w:jc w:val="both"/>
              <w:rPr>
                <w:b/>
                <w:szCs w:val="20"/>
              </w:rPr>
            </w:pPr>
            <w:r w:rsidRPr="00472378">
              <w:rPr>
                <w:b/>
                <w:szCs w:val="20"/>
              </w:rPr>
              <w:t xml:space="preserve">Zrealizowano 29 wnioski o dotację na </w:t>
            </w:r>
            <w:r>
              <w:rPr>
                <w:b/>
                <w:szCs w:val="20"/>
              </w:rPr>
              <w:t>likwidację ogrzewania węglowego</w:t>
            </w:r>
            <w:r w:rsidRPr="00472378">
              <w:rPr>
                <w:b/>
                <w:szCs w:val="20"/>
              </w:rPr>
              <w:t xml:space="preserve"> </w:t>
            </w:r>
          </w:p>
          <w:p w:rsidR="0049011F" w:rsidRPr="00450252" w:rsidRDefault="0049011F" w:rsidP="006A2952">
            <w:pPr>
              <w:pStyle w:val="Akapitzlist"/>
              <w:numPr>
                <w:ilvl w:val="0"/>
                <w:numId w:val="21"/>
              </w:numPr>
              <w:spacing w:before="120" w:after="120" w:line="240" w:lineRule="auto"/>
              <w:ind w:left="370" w:hanging="284"/>
              <w:contextualSpacing w:val="0"/>
              <w:rPr>
                <w:rFonts w:eastAsia="Times New Roman" w:cs="Calibri"/>
              </w:rPr>
            </w:pPr>
            <w:r>
              <w:rPr>
                <w:rFonts w:eastAsia="Times New Roman" w:cs="Calibri"/>
              </w:rPr>
              <w:t>Z</w:t>
            </w:r>
            <w:r w:rsidRPr="00D64571">
              <w:rPr>
                <w:rFonts w:eastAsia="Times New Roman" w:cs="Calibri"/>
              </w:rPr>
              <w:t>apewnienie osobom niepełnosprawnym sprzętu rehabilitacyjnego, przedmiotów ortopedycz</w:t>
            </w:r>
            <w:r>
              <w:rPr>
                <w:rFonts w:eastAsia="Times New Roman" w:cs="Calibri"/>
              </w:rPr>
              <w:t xml:space="preserve">nych </w:t>
            </w:r>
            <w:r>
              <w:rPr>
                <w:rFonts w:eastAsia="Times New Roman" w:cs="Calibri"/>
              </w:rPr>
              <w:br/>
              <w:t>i środków pomocniczych z</w:t>
            </w:r>
            <w:r w:rsidRPr="00450252">
              <w:rPr>
                <w:szCs w:val="20"/>
              </w:rPr>
              <w:t>e środków Państwowego Funduszu Rehabilitacji Osób Niepełnosprawnych i środków Miasta</w:t>
            </w:r>
            <w:r>
              <w:rPr>
                <w:szCs w:val="20"/>
              </w:rPr>
              <w:t xml:space="preserve"> - </w:t>
            </w:r>
            <w:r w:rsidRPr="00450252">
              <w:rPr>
                <w:szCs w:val="20"/>
              </w:rPr>
              <w:t xml:space="preserve"> dostosowano 5 łazienek, zakupiono 2 </w:t>
            </w:r>
            <w:proofErr w:type="spellStart"/>
            <w:r w:rsidRPr="00450252">
              <w:rPr>
                <w:szCs w:val="20"/>
              </w:rPr>
              <w:t>schodołazy</w:t>
            </w:r>
            <w:proofErr w:type="spellEnd"/>
            <w:r w:rsidRPr="00450252">
              <w:rPr>
                <w:szCs w:val="20"/>
              </w:rPr>
              <w:t xml:space="preserve"> </w:t>
            </w:r>
          </w:p>
          <w:p w:rsidR="0049011F" w:rsidRDefault="0049011F" w:rsidP="006A2952">
            <w:pPr>
              <w:pStyle w:val="Akapitzlist"/>
              <w:numPr>
                <w:ilvl w:val="0"/>
                <w:numId w:val="21"/>
              </w:numPr>
              <w:spacing w:before="120" w:after="120" w:line="240" w:lineRule="auto"/>
              <w:ind w:left="370" w:hanging="284"/>
              <w:contextualSpacing w:val="0"/>
              <w:rPr>
                <w:rFonts w:eastAsia="Times New Roman" w:cs="Calibri"/>
              </w:rPr>
            </w:pPr>
            <w:r>
              <w:rPr>
                <w:rFonts w:eastAsia="Times New Roman" w:cs="Calibri"/>
              </w:rPr>
              <w:t>R</w:t>
            </w:r>
            <w:r w:rsidRPr="00D64571">
              <w:rPr>
                <w:rFonts w:eastAsia="Times New Roman" w:cs="Calibri"/>
              </w:rPr>
              <w:t>ealizacja zadań z zakresu r</w:t>
            </w:r>
            <w:r>
              <w:rPr>
                <w:rFonts w:eastAsia="Times New Roman" w:cs="Calibri"/>
              </w:rPr>
              <w:t xml:space="preserve">ehabilitacji społecznej - </w:t>
            </w:r>
            <w:r w:rsidRPr="00D64571">
              <w:rPr>
                <w:rFonts w:eastAsia="Times New Roman" w:cs="Calibri"/>
              </w:rPr>
              <w:t>w tym: likwidacja barier architektonicznych, techn</w:t>
            </w:r>
            <w:r>
              <w:rPr>
                <w:rFonts w:eastAsia="Times New Roman" w:cs="Calibri"/>
              </w:rPr>
              <w:t xml:space="preserve">icznych </w:t>
            </w:r>
            <w:r>
              <w:rPr>
                <w:rFonts w:eastAsia="Times New Roman" w:cs="Calibri"/>
              </w:rPr>
              <w:br/>
              <w:t>i w komunikowaniu się:</w:t>
            </w:r>
          </w:p>
          <w:p w:rsidR="0049011F" w:rsidRPr="00472378" w:rsidRDefault="0049011F" w:rsidP="006A2952">
            <w:pPr>
              <w:pStyle w:val="Akapitzlist"/>
              <w:spacing w:before="120" w:after="120" w:line="240" w:lineRule="auto"/>
              <w:ind w:left="370"/>
              <w:contextualSpacing w:val="0"/>
              <w:rPr>
                <w:b/>
                <w:szCs w:val="20"/>
              </w:rPr>
            </w:pPr>
            <w:r w:rsidRPr="00472378">
              <w:rPr>
                <w:b/>
                <w:szCs w:val="20"/>
              </w:rPr>
              <w:t xml:space="preserve">Łącznie zniesiono 11 barier technicznych, </w:t>
            </w:r>
            <w:r>
              <w:rPr>
                <w:b/>
                <w:szCs w:val="20"/>
              </w:rPr>
              <w:br/>
            </w:r>
            <w:r w:rsidRPr="00472378">
              <w:rPr>
                <w:b/>
                <w:szCs w:val="20"/>
              </w:rPr>
              <w:t>7 architektonicznych oraz 5 w komunikow</w:t>
            </w:r>
            <w:r>
              <w:rPr>
                <w:b/>
                <w:szCs w:val="20"/>
              </w:rPr>
              <w:t xml:space="preserve">aniu się </w:t>
            </w:r>
            <w:r>
              <w:rPr>
                <w:b/>
                <w:szCs w:val="20"/>
              </w:rPr>
              <w:br/>
              <w:t>w miejscu zamieszkania</w:t>
            </w:r>
          </w:p>
          <w:p w:rsidR="0049011F" w:rsidRPr="006E1F96" w:rsidRDefault="0049011F" w:rsidP="006A2952">
            <w:pPr>
              <w:pStyle w:val="Akapitzlist"/>
              <w:numPr>
                <w:ilvl w:val="0"/>
                <w:numId w:val="21"/>
              </w:numPr>
              <w:spacing w:before="120" w:after="120" w:line="240" w:lineRule="auto"/>
              <w:ind w:left="370" w:hanging="284"/>
              <w:contextualSpacing w:val="0"/>
              <w:jc w:val="both"/>
              <w:rPr>
                <w:rFonts w:eastAsia="Times New Roman" w:cs="Calibri"/>
                <w:sz w:val="24"/>
              </w:rPr>
            </w:pPr>
            <w:r w:rsidRPr="00D02B61">
              <w:rPr>
                <w:szCs w:val="20"/>
              </w:rPr>
              <w:lastRenderedPageBreak/>
              <w:t xml:space="preserve">Kontynuowano </w:t>
            </w:r>
            <w:r w:rsidRPr="00D02B61">
              <w:rPr>
                <w:b/>
                <w:szCs w:val="20"/>
              </w:rPr>
              <w:t>projekt „Przyjazne Mieszkanie”</w:t>
            </w:r>
            <w:r w:rsidRPr="00D02B61">
              <w:rPr>
                <w:szCs w:val="20"/>
              </w:rPr>
              <w:t>, z którego skorzystała 1 osoba.</w:t>
            </w:r>
          </w:p>
          <w:p w:rsidR="0049011F" w:rsidRDefault="0049011F" w:rsidP="006A2952">
            <w:pPr>
              <w:pStyle w:val="Akapitzlist"/>
              <w:numPr>
                <w:ilvl w:val="0"/>
                <w:numId w:val="21"/>
              </w:numPr>
              <w:spacing w:before="120" w:after="120" w:line="240" w:lineRule="auto"/>
              <w:ind w:left="370" w:hanging="284"/>
              <w:contextualSpacing w:val="0"/>
              <w:jc w:val="both"/>
              <w:rPr>
                <w:rFonts w:eastAsia="Times New Roman" w:cs="Calibri"/>
              </w:rPr>
            </w:pPr>
            <w:r w:rsidRPr="00450252">
              <w:rPr>
                <w:rFonts w:eastAsia="Times New Roman" w:cs="Calibri"/>
                <w:b/>
              </w:rPr>
              <w:t>13 osób otrzymało dofinansowanie</w:t>
            </w:r>
            <w:r>
              <w:rPr>
                <w:rFonts w:eastAsia="Times New Roman" w:cs="Calibri"/>
              </w:rPr>
              <w:t xml:space="preserve">: </w:t>
            </w:r>
          </w:p>
          <w:p w:rsidR="0049011F" w:rsidRPr="00472378" w:rsidRDefault="0049011F" w:rsidP="006A2952">
            <w:pPr>
              <w:pStyle w:val="Akapitzlist"/>
              <w:spacing w:after="0" w:line="240" w:lineRule="auto"/>
              <w:ind w:left="370"/>
              <w:contextualSpacing w:val="0"/>
              <w:rPr>
                <w:rFonts w:eastAsia="Times New Roman" w:cs="Calibri"/>
              </w:rPr>
            </w:pPr>
            <w:r>
              <w:rPr>
                <w:rFonts w:eastAsia="Times New Roman" w:cs="Calibri"/>
              </w:rPr>
              <w:t>6 osób - bariery</w:t>
            </w:r>
            <w:r w:rsidRPr="00AD6983">
              <w:rPr>
                <w:rFonts w:eastAsia="Times New Roman" w:cs="Calibri"/>
              </w:rPr>
              <w:t xml:space="preserve"> architektoniczne (przystos</w:t>
            </w:r>
            <w:r>
              <w:rPr>
                <w:rFonts w:eastAsia="Times New Roman" w:cs="Calibri"/>
              </w:rPr>
              <w:t xml:space="preserve">owano mieszkanie) </w:t>
            </w:r>
            <w:r>
              <w:rPr>
                <w:rFonts w:eastAsia="Times New Roman" w:cs="Calibri"/>
              </w:rPr>
              <w:br/>
              <w:t xml:space="preserve">5 osób </w:t>
            </w:r>
            <w:r w:rsidRPr="00472378">
              <w:rPr>
                <w:rFonts w:eastAsia="Times New Roman" w:cs="Calibri"/>
              </w:rPr>
              <w:t>- bariery w k</w:t>
            </w:r>
            <w:r>
              <w:rPr>
                <w:rFonts w:eastAsia="Times New Roman" w:cs="Calibri"/>
              </w:rPr>
              <w:t xml:space="preserve">omunikowaniu się </w:t>
            </w:r>
          </w:p>
          <w:p w:rsidR="0049011F" w:rsidRDefault="0049011F" w:rsidP="006A2952">
            <w:pPr>
              <w:pStyle w:val="Akapitzlist"/>
              <w:spacing w:after="0" w:line="240" w:lineRule="auto"/>
              <w:ind w:left="370"/>
              <w:contextualSpacing w:val="0"/>
              <w:jc w:val="both"/>
              <w:rPr>
                <w:rFonts w:eastAsia="Times New Roman" w:cs="Calibri"/>
              </w:rPr>
            </w:pPr>
            <w:r>
              <w:rPr>
                <w:rFonts w:eastAsia="Times New Roman" w:cs="Calibri"/>
              </w:rPr>
              <w:t xml:space="preserve">2 osoby - bariery </w:t>
            </w:r>
            <w:r w:rsidRPr="00AD6983">
              <w:rPr>
                <w:rFonts w:eastAsia="Times New Roman" w:cs="Calibri"/>
              </w:rPr>
              <w:t>techni</w:t>
            </w:r>
            <w:r>
              <w:rPr>
                <w:rFonts w:eastAsia="Times New Roman" w:cs="Calibri"/>
              </w:rPr>
              <w:t xml:space="preserve">czne </w:t>
            </w:r>
          </w:p>
          <w:p w:rsidR="0049011F" w:rsidRDefault="0049011F" w:rsidP="006A2952">
            <w:pPr>
              <w:pStyle w:val="Akapitzlist"/>
              <w:spacing w:after="0" w:line="240" w:lineRule="auto"/>
              <w:ind w:left="370"/>
              <w:contextualSpacing w:val="0"/>
              <w:jc w:val="both"/>
              <w:rPr>
                <w:rFonts w:eastAsia="Times New Roman" w:cs="Calibri"/>
              </w:rPr>
            </w:pPr>
            <w:r w:rsidRPr="00AD6983">
              <w:rPr>
                <w:rFonts w:eastAsia="Times New Roman" w:cs="Calibri"/>
              </w:rPr>
              <w:t>Złoż</w:t>
            </w:r>
            <w:r>
              <w:rPr>
                <w:rFonts w:eastAsia="Times New Roman" w:cs="Calibri"/>
              </w:rPr>
              <w:t xml:space="preserve">ono łącznie 24 wnioski </w:t>
            </w:r>
          </w:p>
          <w:p w:rsidR="0049011F" w:rsidRDefault="0049011F" w:rsidP="006A2952">
            <w:pPr>
              <w:pStyle w:val="Akapitzlist"/>
              <w:numPr>
                <w:ilvl w:val="0"/>
                <w:numId w:val="21"/>
              </w:numPr>
              <w:spacing w:before="120" w:after="120" w:line="240" w:lineRule="auto"/>
              <w:ind w:left="370" w:hanging="284"/>
              <w:contextualSpacing w:val="0"/>
              <w:rPr>
                <w:rFonts w:eastAsia="Times New Roman" w:cs="Calibri"/>
              </w:rPr>
            </w:pPr>
            <w:r>
              <w:rPr>
                <w:rFonts w:eastAsia="Times New Roman" w:cs="Calibri"/>
              </w:rPr>
              <w:t xml:space="preserve">Uruchomienie </w:t>
            </w:r>
            <w:r w:rsidRPr="00D64571">
              <w:rPr>
                <w:rFonts w:eastAsia="Times New Roman" w:cs="Calibri"/>
              </w:rPr>
              <w:t>punktu nieodpłatnego użycz</w:t>
            </w:r>
            <w:r>
              <w:rPr>
                <w:rFonts w:eastAsia="Times New Roman" w:cs="Calibri"/>
              </w:rPr>
              <w:t>ania sprzętu rehabilitacyjnego</w:t>
            </w:r>
          </w:p>
          <w:p w:rsidR="0049011F" w:rsidRDefault="0049011F" w:rsidP="006A2952">
            <w:pPr>
              <w:pStyle w:val="Akapitzlist"/>
              <w:spacing w:before="120" w:after="120" w:line="240" w:lineRule="auto"/>
              <w:ind w:left="370"/>
              <w:contextualSpacing w:val="0"/>
              <w:rPr>
                <w:rFonts w:eastAsia="Times New Roman" w:cs="Calibri"/>
              </w:rPr>
            </w:pPr>
            <w:r>
              <w:rPr>
                <w:rFonts w:eastAsia="Times New Roman" w:cs="Calibri"/>
              </w:rPr>
              <w:t>w</w:t>
            </w:r>
            <w:r w:rsidRPr="00FB0774">
              <w:rPr>
                <w:rFonts w:eastAsia="Times New Roman" w:cs="Calibri"/>
              </w:rPr>
              <w:t>ypożyczono: 53 chodziki,</w:t>
            </w:r>
            <w:r>
              <w:rPr>
                <w:rFonts w:eastAsia="Times New Roman" w:cs="Calibri"/>
              </w:rPr>
              <w:t xml:space="preserve"> </w:t>
            </w:r>
            <w:r w:rsidRPr="00FB0774">
              <w:rPr>
                <w:rFonts w:eastAsia="Times New Roman" w:cs="Calibri"/>
              </w:rPr>
              <w:t>3 podnośniki wannowe, 33 wózki inwalidzkie, 5 ubikacji przenośnych, 1 r</w:t>
            </w:r>
            <w:r>
              <w:rPr>
                <w:rFonts w:eastAsia="Times New Roman" w:cs="Calibri"/>
              </w:rPr>
              <w:t>ampę najazdową, 7 stolików przy</w:t>
            </w:r>
            <w:r w:rsidRPr="00FB0774">
              <w:rPr>
                <w:rFonts w:eastAsia="Times New Roman" w:cs="Calibri"/>
              </w:rPr>
              <w:t>łóżkowych</w:t>
            </w:r>
          </w:p>
          <w:p w:rsidR="0049011F" w:rsidRPr="00472378" w:rsidRDefault="0049011F" w:rsidP="006A2952">
            <w:pPr>
              <w:pStyle w:val="Akapitzlist"/>
              <w:spacing w:before="120" w:after="120" w:line="240" w:lineRule="auto"/>
              <w:ind w:left="370"/>
              <w:contextualSpacing w:val="0"/>
              <w:rPr>
                <w:rFonts w:eastAsia="Times New Roman" w:cs="Calibri"/>
              </w:rPr>
            </w:pPr>
            <w:r>
              <w:rPr>
                <w:rFonts w:eastAsia="Times New Roman" w:cs="Calibri"/>
              </w:rPr>
              <w:t>Złożono ogółem 402 wnioski</w:t>
            </w:r>
          </w:p>
          <w:p w:rsidR="0049011F" w:rsidRDefault="0049011F" w:rsidP="006A2952">
            <w:pPr>
              <w:pStyle w:val="Akapitzlist"/>
              <w:numPr>
                <w:ilvl w:val="0"/>
                <w:numId w:val="21"/>
              </w:numPr>
              <w:spacing w:before="120" w:after="120" w:line="240" w:lineRule="auto"/>
              <w:ind w:left="370" w:hanging="284"/>
              <w:contextualSpacing w:val="0"/>
              <w:rPr>
                <w:rFonts w:eastAsia="Times New Roman" w:cs="Calibri"/>
              </w:rPr>
            </w:pPr>
            <w:r w:rsidRPr="00401E30">
              <w:rPr>
                <w:rFonts w:eastAsia="Times New Roman" w:cs="Calibri"/>
              </w:rPr>
              <w:t xml:space="preserve">Na bieżąco przyjmowane były zgłoszenia i wydawane </w:t>
            </w:r>
            <w:r w:rsidRPr="00401E30">
              <w:rPr>
                <w:rFonts w:eastAsia="Times New Roman" w:cs="Calibri"/>
                <w:b/>
              </w:rPr>
              <w:t>pozwolenia na przebudowy lokali</w:t>
            </w:r>
            <w:r w:rsidRPr="00401E30">
              <w:rPr>
                <w:rFonts w:eastAsia="Times New Roman" w:cs="Calibri"/>
              </w:rPr>
              <w:t>, w tym łazienek, w celu przystosowania</w:t>
            </w:r>
            <w:r>
              <w:rPr>
                <w:rFonts w:eastAsia="Times New Roman" w:cs="Calibri"/>
              </w:rPr>
              <w:t xml:space="preserve"> ich dla osób niepełnosprawnych</w:t>
            </w:r>
            <w:r w:rsidRPr="00401E30">
              <w:rPr>
                <w:rFonts w:eastAsia="Times New Roman" w:cs="Calibri"/>
              </w:rPr>
              <w:t xml:space="preserve"> </w:t>
            </w:r>
          </w:p>
          <w:p w:rsidR="0049011F" w:rsidRDefault="0049011F" w:rsidP="006A2952">
            <w:pPr>
              <w:pStyle w:val="Akapitzlist"/>
              <w:numPr>
                <w:ilvl w:val="0"/>
                <w:numId w:val="21"/>
              </w:numPr>
              <w:spacing w:before="120" w:after="120" w:line="240" w:lineRule="auto"/>
              <w:ind w:left="370" w:hanging="284"/>
              <w:contextualSpacing w:val="0"/>
              <w:rPr>
                <w:rFonts w:eastAsia="Times New Roman" w:cs="Calibri"/>
              </w:rPr>
            </w:pPr>
            <w:r>
              <w:rPr>
                <w:rFonts w:eastAsia="Times New Roman" w:cs="Calibri"/>
              </w:rPr>
              <w:t>Z</w:t>
            </w:r>
            <w:r w:rsidRPr="00D64571">
              <w:rPr>
                <w:rFonts w:eastAsia="Times New Roman" w:cs="Calibri"/>
              </w:rPr>
              <w:t>akup specjalistycznego transportu dla osób starszyc</w:t>
            </w:r>
            <w:r>
              <w:rPr>
                <w:rFonts w:eastAsia="Times New Roman" w:cs="Calibri"/>
              </w:rPr>
              <w:t xml:space="preserve">h </w:t>
            </w:r>
            <w:r>
              <w:rPr>
                <w:rFonts w:eastAsia="Times New Roman" w:cs="Calibri"/>
              </w:rPr>
              <w:br/>
              <w:t>i z niepełnosprawnościami</w:t>
            </w:r>
          </w:p>
          <w:p w:rsidR="0049011F" w:rsidRPr="003A602A" w:rsidRDefault="0049011F" w:rsidP="006A2952">
            <w:pPr>
              <w:pStyle w:val="Akapitzlist"/>
              <w:numPr>
                <w:ilvl w:val="0"/>
                <w:numId w:val="21"/>
              </w:numPr>
              <w:spacing w:before="120" w:after="120" w:line="240" w:lineRule="auto"/>
              <w:ind w:left="370" w:hanging="284"/>
              <w:contextualSpacing w:val="0"/>
              <w:rPr>
                <w:rFonts w:eastAsia="Times New Roman" w:cs="Calibri"/>
              </w:rPr>
            </w:pPr>
            <w:r w:rsidRPr="0006047C">
              <w:rPr>
                <w:rFonts w:eastAsia="Times New Roman" w:cs="Calibri"/>
              </w:rPr>
              <w:t>W listopadzie 2019</w:t>
            </w:r>
            <w:r>
              <w:rPr>
                <w:rFonts w:eastAsia="Times New Roman" w:cs="Calibri"/>
              </w:rPr>
              <w:t xml:space="preserve"> r. została wybrana opiekunka </w:t>
            </w:r>
            <w:r w:rsidRPr="0006047C">
              <w:rPr>
                <w:rFonts w:eastAsia="Times New Roman" w:cs="Calibri"/>
              </w:rPr>
              <w:t>roku</w:t>
            </w:r>
          </w:p>
        </w:tc>
      </w:tr>
      <w:tr w:rsidR="0049011F" w:rsidRPr="00401E30" w:rsidTr="006A2952">
        <w:trPr>
          <w:trHeight w:val="255"/>
        </w:trPr>
        <w:tc>
          <w:tcPr>
            <w:tcW w:w="3530" w:type="dxa"/>
            <w:tcBorders>
              <w:top w:val="nil"/>
              <w:left w:val="single" w:sz="8" w:space="0" w:color="000000"/>
              <w:bottom w:val="single" w:sz="8" w:space="0" w:color="auto"/>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p>
          <w:p w:rsidR="0049011F" w:rsidRPr="00401E30" w:rsidRDefault="0049011F" w:rsidP="006A2952">
            <w:pPr>
              <w:spacing w:after="0" w:line="240" w:lineRule="auto"/>
              <w:rPr>
                <w:rFonts w:eastAsia="Times New Roman" w:cs="Calibri"/>
              </w:rPr>
            </w:pPr>
            <w:r w:rsidRPr="00401E30">
              <w:rPr>
                <w:rFonts w:eastAsia="Times New Roman" w:cs="Calibri"/>
              </w:rPr>
              <w:t>2. łatwiejszy dostęp do usług podwyższających mobilność seniorów</w:t>
            </w:r>
          </w:p>
        </w:tc>
        <w:tc>
          <w:tcPr>
            <w:tcW w:w="5826" w:type="dxa"/>
            <w:vMerge/>
            <w:tcBorders>
              <w:top w:val="nil"/>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375"/>
        </w:trPr>
        <w:tc>
          <w:tcPr>
            <w:tcW w:w="9356" w:type="dxa"/>
            <w:gridSpan w:val="2"/>
            <w:tcBorders>
              <w:top w:val="single" w:sz="8" w:space="0" w:color="auto"/>
              <w:left w:val="single" w:sz="8" w:space="0" w:color="auto"/>
              <w:bottom w:val="single" w:sz="8" w:space="0" w:color="auto"/>
              <w:right w:val="single" w:sz="8" w:space="0" w:color="auto"/>
            </w:tcBorders>
            <w:shd w:val="clear" w:color="000000" w:fill="31849B"/>
            <w:vAlign w:val="center"/>
            <w:hideMark/>
          </w:tcPr>
          <w:p w:rsidR="0049011F" w:rsidRPr="00401E30" w:rsidRDefault="0049011F" w:rsidP="006A2952">
            <w:pPr>
              <w:spacing w:after="0" w:line="240" w:lineRule="auto"/>
              <w:rPr>
                <w:rFonts w:eastAsia="Times New Roman" w:cs="Calibri"/>
                <w:color w:val="00000A"/>
              </w:rPr>
            </w:pPr>
            <w:r w:rsidRPr="00401E30">
              <w:rPr>
                <w:rFonts w:eastAsia="Times New Roman" w:cs="Calibri"/>
                <w:color w:val="00000A"/>
              </w:rPr>
              <w:lastRenderedPageBreak/>
              <w:t>Działanie 2.5.2   Inicjowanie działań na rzecz rozwoju przyjaznej przestrzeni publicznej</w:t>
            </w:r>
          </w:p>
          <w:p w:rsidR="0049011F" w:rsidRPr="00401E30" w:rsidRDefault="0049011F" w:rsidP="006A2952">
            <w:pPr>
              <w:spacing w:after="0" w:line="240" w:lineRule="auto"/>
              <w:jc w:val="both"/>
              <w:rPr>
                <w:rFonts w:eastAsia="Times New Roman" w:cs="Calibri"/>
                <w:color w:val="00000A"/>
              </w:rPr>
            </w:pPr>
            <w:r w:rsidRPr="00401E30">
              <w:rPr>
                <w:rFonts w:eastAsia="Times New Roman" w:cs="Calibri"/>
                <w:color w:val="00000A"/>
              </w:rPr>
              <w:t> </w:t>
            </w:r>
          </w:p>
        </w:tc>
      </w:tr>
      <w:tr w:rsidR="0049011F" w:rsidRPr="00401E30" w:rsidTr="006A2952">
        <w:trPr>
          <w:trHeight w:val="480"/>
        </w:trPr>
        <w:tc>
          <w:tcPr>
            <w:tcW w:w="3530" w:type="dxa"/>
            <w:tcBorders>
              <w:top w:val="single" w:sz="8" w:space="0" w:color="auto"/>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1. współpraca z sektorem prywatnym w celu utrzymania lub zwiększenia dostępności dla osób starszych w lokalach gastronomicznych i innych użyteczności publicznej</w:t>
            </w:r>
          </w:p>
        </w:tc>
        <w:tc>
          <w:tcPr>
            <w:tcW w:w="5826"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49011F" w:rsidRDefault="0049011F" w:rsidP="006A2952">
            <w:pPr>
              <w:pStyle w:val="Akapitzlist"/>
              <w:numPr>
                <w:ilvl w:val="0"/>
                <w:numId w:val="22"/>
              </w:numPr>
              <w:spacing w:before="120" w:after="120" w:line="240" w:lineRule="auto"/>
              <w:ind w:left="372" w:hanging="284"/>
              <w:contextualSpacing w:val="0"/>
              <w:rPr>
                <w:rFonts w:eastAsia="Times New Roman" w:cs="Calibri"/>
              </w:rPr>
            </w:pPr>
            <w:r w:rsidRPr="00662134">
              <w:rPr>
                <w:rFonts w:eastAsia="Times New Roman" w:cs="Calibri"/>
              </w:rPr>
              <w:t>Wyniesi</w:t>
            </w:r>
            <w:r>
              <w:rPr>
                <w:rFonts w:eastAsia="Times New Roman" w:cs="Calibri"/>
              </w:rPr>
              <w:t xml:space="preserve">ono </w:t>
            </w:r>
            <w:r w:rsidRPr="00662134">
              <w:rPr>
                <w:rFonts w:eastAsia="Times New Roman" w:cs="Calibri"/>
              </w:rPr>
              <w:t>i doświetl</w:t>
            </w:r>
            <w:r>
              <w:rPr>
                <w:rFonts w:eastAsia="Times New Roman" w:cs="Calibri"/>
              </w:rPr>
              <w:t>ono</w:t>
            </w:r>
            <w:r w:rsidRPr="00662134">
              <w:rPr>
                <w:rFonts w:eastAsia="Times New Roman" w:cs="Calibri"/>
              </w:rPr>
              <w:t xml:space="preserve"> przejś</w:t>
            </w:r>
            <w:r>
              <w:rPr>
                <w:rFonts w:eastAsia="Times New Roman" w:cs="Calibri"/>
              </w:rPr>
              <w:t>cia</w:t>
            </w:r>
            <w:r w:rsidRPr="00662134">
              <w:rPr>
                <w:rFonts w:eastAsia="Times New Roman" w:cs="Calibri"/>
              </w:rPr>
              <w:t xml:space="preserve"> dla pieszych</w:t>
            </w:r>
            <w:r>
              <w:rPr>
                <w:rFonts w:eastAsia="Times New Roman" w:cs="Calibri"/>
              </w:rPr>
              <w:t>;</w:t>
            </w:r>
          </w:p>
          <w:p w:rsidR="0049011F" w:rsidRPr="00120163" w:rsidRDefault="0049011F" w:rsidP="006A2952">
            <w:pPr>
              <w:pStyle w:val="Akapitzlist"/>
              <w:numPr>
                <w:ilvl w:val="0"/>
                <w:numId w:val="22"/>
              </w:numPr>
              <w:spacing w:before="120" w:after="120" w:line="240" w:lineRule="auto"/>
              <w:ind w:left="372" w:hanging="284"/>
              <w:contextualSpacing w:val="0"/>
              <w:rPr>
                <w:rFonts w:eastAsia="Times New Roman" w:cs="Calibri"/>
                <w:b/>
              </w:rPr>
            </w:pPr>
            <w:r>
              <w:rPr>
                <w:rFonts w:eastAsia="Times New Roman" w:cs="Calibri"/>
              </w:rPr>
              <w:t>Zo</w:t>
            </w:r>
            <w:r w:rsidRPr="00662134">
              <w:rPr>
                <w:rFonts w:eastAsia="Times New Roman" w:cs="Calibri"/>
              </w:rPr>
              <w:t>rganizowan</w:t>
            </w:r>
            <w:r>
              <w:rPr>
                <w:rFonts w:eastAsia="Times New Roman" w:cs="Calibri"/>
              </w:rPr>
              <w:t xml:space="preserve">o </w:t>
            </w:r>
            <w:r w:rsidRPr="00662134">
              <w:rPr>
                <w:rFonts w:eastAsia="Times New Roman" w:cs="Calibri"/>
              </w:rPr>
              <w:t>"Konkursu na najładniejszą posesję"</w:t>
            </w:r>
          </w:p>
          <w:p w:rsidR="0049011F" w:rsidRPr="00120163" w:rsidRDefault="0049011F" w:rsidP="006A2952">
            <w:pPr>
              <w:pStyle w:val="Akapitzlist"/>
              <w:spacing w:before="120" w:after="120" w:line="240" w:lineRule="auto"/>
              <w:ind w:left="372"/>
              <w:contextualSpacing w:val="0"/>
              <w:rPr>
                <w:rFonts w:eastAsia="Times New Roman" w:cs="Calibri"/>
                <w:b/>
              </w:rPr>
            </w:pPr>
            <w:r w:rsidRPr="00120163">
              <w:rPr>
                <w:rFonts w:eastAsia="Times New Roman" w:cs="Calibri"/>
                <w:b/>
              </w:rPr>
              <w:t xml:space="preserve">29 055,00 zł przeznaczone na nagrody finansowe i rzeczowe w Konkursie </w:t>
            </w:r>
          </w:p>
          <w:p w:rsidR="0049011F" w:rsidRPr="00B86410" w:rsidRDefault="0049011F" w:rsidP="006A2952">
            <w:pPr>
              <w:pStyle w:val="Akapitzlist"/>
              <w:numPr>
                <w:ilvl w:val="0"/>
                <w:numId w:val="22"/>
              </w:numPr>
              <w:spacing w:before="120" w:after="120" w:line="240" w:lineRule="auto"/>
              <w:ind w:left="372" w:hanging="284"/>
              <w:contextualSpacing w:val="0"/>
              <w:rPr>
                <w:rFonts w:eastAsia="Times New Roman" w:cs="Calibri"/>
              </w:rPr>
            </w:pPr>
            <w:r w:rsidRPr="00B86410">
              <w:rPr>
                <w:rFonts w:eastAsia="Times New Roman" w:cs="Calibri"/>
              </w:rPr>
              <w:t>Ustawiono ławki w miejscach publicznych;</w:t>
            </w:r>
          </w:p>
          <w:p w:rsidR="0049011F" w:rsidRPr="00B86410" w:rsidRDefault="0049011F" w:rsidP="006A2952">
            <w:pPr>
              <w:pStyle w:val="Akapitzlist"/>
              <w:numPr>
                <w:ilvl w:val="0"/>
                <w:numId w:val="22"/>
              </w:numPr>
              <w:spacing w:before="120" w:after="120" w:line="240" w:lineRule="auto"/>
              <w:ind w:left="370" w:hanging="284"/>
              <w:contextualSpacing w:val="0"/>
              <w:rPr>
                <w:rFonts w:eastAsia="Times New Roman" w:cs="Calibri"/>
              </w:rPr>
            </w:pPr>
            <w:r w:rsidRPr="00B86410">
              <w:rPr>
                <w:rFonts w:eastAsia="Times New Roman" w:cs="Calibri"/>
              </w:rPr>
              <w:t>Kontynuowano opłacanie przez Miasto transportu dla osób starszych i niepełnosprawnych</w:t>
            </w:r>
            <w:r w:rsidRPr="00B86410">
              <w:t>.</w:t>
            </w:r>
          </w:p>
          <w:p w:rsidR="0049011F" w:rsidRPr="00120163" w:rsidRDefault="0049011F" w:rsidP="006A2952">
            <w:pPr>
              <w:pStyle w:val="Akapitzlist"/>
              <w:spacing w:before="120" w:after="120" w:line="240" w:lineRule="auto"/>
              <w:ind w:left="370"/>
              <w:contextualSpacing w:val="0"/>
              <w:rPr>
                <w:rFonts w:eastAsia="Times New Roman" w:cs="Calibri"/>
                <w:b/>
              </w:rPr>
            </w:pPr>
            <w:r w:rsidRPr="0055687F">
              <w:rPr>
                <w:rFonts w:eastAsia="Times New Roman" w:cs="Calibri"/>
                <w:b/>
              </w:rPr>
              <w:t>Łącznie w 2019 roku</w:t>
            </w:r>
            <w:r w:rsidRPr="0055687F">
              <w:rPr>
                <w:b/>
              </w:rPr>
              <w:t xml:space="preserve"> realizowano </w:t>
            </w:r>
            <w:r w:rsidRPr="0055687F">
              <w:rPr>
                <w:rFonts w:eastAsia="Times New Roman" w:cs="Calibri"/>
                <w:b/>
              </w:rPr>
              <w:t xml:space="preserve">ok. 1800 kursów, </w:t>
            </w:r>
            <w:r w:rsidRPr="0055687F">
              <w:rPr>
                <w:rFonts w:eastAsia="Times New Roman" w:cs="Calibri"/>
                <w:b/>
              </w:rPr>
              <w:br/>
            </w:r>
            <w:r>
              <w:rPr>
                <w:rFonts w:eastAsia="Times New Roman" w:cs="Calibri"/>
                <w:b/>
              </w:rPr>
              <w:t>ok. 117</w:t>
            </w:r>
            <w:r w:rsidRPr="0055687F">
              <w:rPr>
                <w:rFonts w:eastAsia="Times New Roman" w:cs="Calibri"/>
                <w:b/>
              </w:rPr>
              <w:t xml:space="preserve">0 przewiezionych osób </w:t>
            </w:r>
          </w:p>
          <w:p w:rsidR="0049011F" w:rsidRPr="00B86410" w:rsidRDefault="0049011F" w:rsidP="006A2952">
            <w:pPr>
              <w:pStyle w:val="Akapitzlist"/>
              <w:numPr>
                <w:ilvl w:val="0"/>
                <w:numId w:val="22"/>
              </w:numPr>
              <w:spacing w:before="120" w:after="120" w:line="240" w:lineRule="auto"/>
              <w:ind w:left="372" w:hanging="284"/>
              <w:contextualSpacing w:val="0"/>
              <w:rPr>
                <w:rFonts w:eastAsia="Times New Roman" w:cs="Calibri"/>
              </w:rPr>
            </w:pPr>
            <w:r w:rsidRPr="00B86410">
              <w:rPr>
                <w:rFonts w:eastAsia="Times New Roman" w:cs="Calibri"/>
              </w:rPr>
              <w:t>Dostosowano przebieg tras autobusowych do potrzeb seniorów. Wszystkie autobusy kursujące w granicach administracyjnych Miasta Sopotu dostosowane były dla osób niepełnosprawnych. Oznakowania w autobusach wskazujące miejsca dla osób niepełnosprawnych.</w:t>
            </w:r>
          </w:p>
          <w:p w:rsidR="0049011F" w:rsidRPr="00401E30" w:rsidRDefault="0049011F" w:rsidP="006A2952">
            <w:pPr>
              <w:pStyle w:val="Akapitzlist"/>
              <w:spacing w:after="0" w:line="240" w:lineRule="auto"/>
              <w:ind w:left="370"/>
              <w:rPr>
                <w:rFonts w:eastAsia="Times New Roman" w:cs="Calibri"/>
              </w:rPr>
            </w:pPr>
          </w:p>
        </w:tc>
      </w:tr>
      <w:tr w:rsidR="0049011F" w:rsidRPr="00401E30" w:rsidTr="006A2952">
        <w:trPr>
          <w:trHeight w:val="480"/>
        </w:trPr>
        <w:tc>
          <w:tcPr>
            <w:tcW w:w="3530"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2. partycypacyjne planowanie przestrzenne uwzględniające potrzeby osób i specyfikę otoczenia</w:t>
            </w:r>
          </w:p>
        </w:tc>
        <w:tc>
          <w:tcPr>
            <w:tcW w:w="5826" w:type="dxa"/>
            <w:vMerge/>
            <w:tcBorders>
              <w:top w:val="single" w:sz="4" w:space="0" w:color="auto"/>
              <w:left w:val="single" w:sz="8" w:space="0" w:color="auto"/>
              <w:bottom w:val="single" w:sz="8" w:space="0" w:color="000000"/>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40"/>
        </w:trPr>
        <w:tc>
          <w:tcPr>
            <w:tcW w:w="3530"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3. estetyzacja przestrzeni oraz dbałość o utrzymywanie porządku i czystości</w:t>
            </w:r>
          </w:p>
        </w:tc>
        <w:tc>
          <w:tcPr>
            <w:tcW w:w="5826" w:type="dxa"/>
            <w:vMerge/>
            <w:tcBorders>
              <w:top w:val="single" w:sz="4" w:space="0" w:color="auto"/>
              <w:left w:val="single" w:sz="8" w:space="0" w:color="auto"/>
              <w:bottom w:val="single" w:sz="8" w:space="0" w:color="000000"/>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480"/>
        </w:trPr>
        <w:tc>
          <w:tcPr>
            <w:tcW w:w="3530" w:type="dxa"/>
            <w:tcBorders>
              <w:top w:val="nil"/>
              <w:left w:val="single" w:sz="8" w:space="0" w:color="000000"/>
              <w:bottom w:val="nil"/>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4. zapewnienie dostępności dla osób starszych w miejscach użyteczności publicznej, w tym podczas wydawania pozwoleń na budowę</w:t>
            </w:r>
          </w:p>
        </w:tc>
        <w:tc>
          <w:tcPr>
            <w:tcW w:w="5826" w:type="dxa"/>
            <w:vMerge/>
            <w:tcBorders>
              <w:top w:val="single" w:sz="4" w:space="0" w:color="auto"/>
              <w:left w:val="single" w:sz="8" w:space="0" w:color="auto"/>
              <w:bottom w:val="single" w:sz="8" w:space="0" w:color="000000"/>
              <w:right w:val="single" w:sz="8" w:space="0" w:color="auto"/>
            </w:tcBorders>
            <w:vAlign w:val="center"/>
            <w:hideMark/>
          </w:tcPr>
          <w:p w:rsidR="0049011F" w:rsidRPr="00401E30" w:rsidRDefault="0049011F" w:rsidP="006A2952">
            <w:pPr>
              <w:spacing w:after="0" w:line="240" w:lineRule="auto"/>
              <w:rPr>
                <w:rFonts w:eastAsia="Times New Roman" w:cs="Calibri"/>
              </w:rPr>
            </w:pPr>
          </w:p>
        </w:tc>
      </w:tr>
      <w:tr w:rsidR="0049011F" w:rsidRPr="00401E30" w:rsidTr="006A2952">
        <w:trPr>
          <w:trHeight w:val="255"/>
        </w:trPr>
        <w:tc>
          <w:tcPr>
            <w:tcW w:w="3530" w:type="dxa"/>
            <w:tcBorders>
              <w:top w:val="nil"/>
              <w:left w:val="single" w:sz="8" w:space="0" w:color="000000"/>
              <w:bottom w:val="single" w:sz="8" w:space="0" w:color="000001"/>
              <w:right w:val="single" w:sz="8" w:space="0" w:color="auto"/>
            </w:tcBorders>
            <w:shd w:val="clear" w:color="000000" w:fill="FFFFFF"/>
            <w:hideMark/>
          </w:tcPr>
          <w:p w:rsidR="0049011F" w:rsidRPr="00401E30" w:rsidRDefault="0049011F" w:rsidP="006A2952">
            <w:pPr>
              <w:spacing w:after="0" w:line="240" w:lineRule="auto"/>
              <w:rPr>
                <w:rFonts w:eastAsia="Times New Roman" w:cs="Calibri"/>
              </w:rPr>
            </w:pPr>
            <w:r w:rsidRPr="00401E30">
              <w:rPr>
                <w:rFonts w:eastAsia="Times New Roman" w:cs="Calibri"/>
              </w:rPr>
              <w:t>5. modyfikacje w systemie transportu miejskiego</w:t>
            </w:r>
          </w:p>
        </w:tc>
        <w:tc>
          <w:tcPr>
            <w:tcW w:w="5826" w:type="dxa"/>
            <w:vMerge/>
            <w:tcBorders>
              <w:top w:val="single" w:sz="4" w:space="0" w:color="auto"/>
              <w:left w:val="single" w:sz="8" w:space="0" w:color="auto"/>
              <w:bottom w:val="single" w:sz="8" w:space="0" w:color="000000"/>
              <w:right w:val="single" w:sz="8" w:space="0" w:color="auto"/>
            </w:tcBorders>
            <w:vAlign w:val="center"/>
            <w:hideMark/>
          </w:tcPr>
          <w:p w:rsidR="0049011F" w:rsidRPr="00401E30" w:rsidRDefault="0049011F" w:rsidP="006A2952">
            <w:pPr>
              <w:spacing w:after="0" w:line="240" w:lineRule="auto"/>
              <w:rPr>
                <w:rFonts w:eastAsia="Times New Roman" w:cs="Calibri"/>
              </w:rPr>
            </w:pPr>
          </w:p>
        </w:tc>
      </w:tr>
    </w:tbl>
    <w:p w:rsidR="0049011F" w:rsidRPr="00401E30" w:rsidRDefault="0049011F" w:rsidP="0049011F">
      <w:pPr>
        <w:pStyle w:val="Nagwek1"/>
        <w:numPr>
          <w:ilvl w:val="0"/>
          <w:numId w:val="1"/>
        </w:numPr>
        <w:ind w:left="714" w:hanging="357"/>
        <w:rPr>
          <w:rFonts w:asciiTheme="minorHAnsi" w:hAnsiTheme="minorHAnsi"/>
        </w:rPr>
      </w:pPr>
      <w:bookmarkStart w:id="3" w:name="_Toc487661168"/>
      <w:bookmarkStart w:id="4" w:name="_GoBack"/>
      <w:bookmarkEnd w:id="4"/>
      <w:r w:rsidRPr="00401E30">
        <w:rPr>
          <w:rFonts w:asciiTheme="minorHAnsi" w:hAnsiTheme="minorHAnsi"/>
        </w:rPr>
        <w:t>WSKAŹNIKI</w:t>
      </w:r>
      <w:bookmarkEnd w:id="3"/>
    </w:p>
    <w:p w:rsidR="0049011F" w:rsidRDefault="0049011F" w:rsidP="0049011F">
      <w:pPr>
        <w:spacing w:after="0" w:line="240" w:lineRule="exact"/>
        <w:jc w:val="both"/>
      </w:pPr>
      <w:r w:rsidRPr="00401E30">
        <w:t xml:space="preserve">Wskaźniki Programu są monitorowane po każdym pełnym roku jego realizacji. </w:t>
      </w:r>
    </w:p>
    <w:tbl>
      <w:tblPr>
        <w:tblpPr w:leftFromText="141" w:rightFromText="141" w:vertAnchor="text" w:horzAnchor="margin" w:tblpXSpec="center" w:tblpY="439"/>
        <w:tblW w:w="9426" w:type="dxa"/>
        <w:tblLayout w:type="fixed"/>
        <w:tblCellMar>
          <w:left w:w="70" w:type="dxa"/>
          <w:right w:w="70" w:type="dxa"/>
        </w:tblCellMar>
        <w:tblLook w:val="04A0" w:firstRow="1" w:lastRow="0" w:firstColumn="1" w:lastColumn="0" w:noHBand="0" w:noVBand="1"/>
      </w:tblPr>
      <w:tblGrid>
        <w:gridCol w:w="3331"/>
        <w:gridCol w:w="1134"/>
        <w:gridCol w:w="1134"/>
        <w:gridCol w:w="1417"/>
        <w:gridCol w:w="1276"/>
        <w:gridCol w:w="1134"/>
      </w:tblGrid>
      <w:tr w:rsidR="0049011F" w:rsidRPr="00401E30" w:rsidTr="006A2952">
        <w:trPr>
          <w:trHeight w:val="735"/>
        </w:trPr>
        <w:tc>
          <w:tcPr>
            <w:tcW w:w="3331" w:type="dxa"/>
            <w:tcBorders>
              <w:top w:val="single" w:sz="8" w:space="0" w:color="auto"/>
              <w:left w:val="single" w:sz="8" w:space="0" w:color="auto"/>
              <w:bottom w:val="nil"/>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b/>
                <w:bCs/>
                <w:color w:val="000000"/>
                <w:sz w:val="18"/>
                <w:szCs w:val="18"/>
              </w:rPr>
            </w:pP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 xml:space="preserve">Wartość bazowa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 xml:space="preserve">Wartość docelowa </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Częstotliwość pomiaru</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Wartość wskaźnika w 201</w:t>
            </w:r>
            <w:r>
              <w:rPr>
                <w:rFonts w:eastAsia="Times New Roman" w:cs="Calibri"/>
                <w:b/>
                <w:bCs/>
                <w:color w:val="000000"/>
                <w:sz w:val="20"/>
                <w:szCs w:val="20"/>
              </w:rPr>
              <w:t>9</w:t>
            </w:r>
            <w:r w:rsidRPr="00401E30">
              <w:rPr>
                <w:rFonts w:eastAsia="Times New Roman" w:cs="Calibri"/>
                <w:b/>
                <w:bCs/>
                <w:color w:val="000000"/>
                <w:sz w:val="20"/>
                <w:szCs w:val="20"/>
              </w:rPr>
              <w:t xml:space="preserve"> roku</w:t>
            </w:r>
          </w:p>
        </w:tc>
        <w:tc>
          <w:tcPr>
            <w:tcW w:w="1134" w:type="dxa"/>
            <w:tcBorders>
              <w:top w:val="single" w:sz="8" w:space="0" w:color="auto"/>
              <w:left w:val="nil"/>
              <w:bottom w:val="single" w:sz="8" w:space="0" w:color="auto"/>
              <w:right w:val="single" w:sz="8" w:space="0" w:color="auto"/>
            </w:tcBorders>
          </w:tcPr>
          <w:p w:rsidR="0049011F" w:rsidRPr="00401E30" w:rsidRDefault="0049011F" w:rsidP="006A2952">
            <w:pPr>
              <w:spacing w:after="0" w:line="240" w:lineRule="auto"/>
              <w:rPr>
                <w:rFonts w:eastAsia="Times New Roman" w:cs="Calibri"/>
                <w:b/>
                <w:bCs/>
                <w:color w:val="000000"/>
                <w:sz w:val="20"/>
                <w:szCs w:val="20"/>
              </w:rPr>
            </w:pPr>
            <w:r>
              <w:rPr>
                <w:rFonts w:eastAsia="Times New Roman" w:cs="Calibri"/>
                <w:b/>
                <w:bCs/>
                <w:color w:val="000000"/>
                <w:sz w:val="20"/>
                <w:szCs w:val="20"/>
              </w:rPr>
              <w:t>Wartość wskaźnika od początku realizacji Programu</w:t>
            </w:r>
          </w:p>
        </w:tc>
      </w:tr>
      <w:tr w:rsidR="0049011F" w:rsidRPr="00401E30" w:rsidTr="006A2952">
        <w:trPr>
          <w:trHeight w:val="270"/>
        </w:trPr>
        <w:tc>
          <w:tcPr>
            <w:tcW w:w="8292" w:type="dxa"/>
            <w:gridSpan w:val="5"/>
            <w:tcBorders>
              <w:top w:val="single" w:sz="8" w:space="0" w:color="auto"/>
              <w:left w:val="single" w:sz="8" w:space="0" w:color="auto"/>
              <w:bottom w:val="single" w:sz="8" w:space="0" w:color="auto"/>
              <w:right w:val="single" w:sz="8" w:space="0" w:color="000000"/>
            </w:tcBorders>
            <w:shd w:val="clear" w:color="000000" w:fill="C2D69A"/>
            <w:noWrap/>
            <w:vAlign w:val="center"/>
            <w:hideMark/>
          </w:tcPr>
          <w:p w:rsidR="0049011F" w:rsidRPr="00401E30" w:rsidRDefault="0049011F" w:rsidP="006A2952">
            <w:pPr>
              <w:spacing w:after="0" w:line="240" w:lineRule="auto"/>
              <w:rPr>
                <w:rFonts w:eastAsia="Times New Roman" w:cs="Calibri"/>
                <w:b/>
                <w:bCs/>
                <w:color w:val="000000"/>
                <w:sz w:val="20"/>
                <w:szCs w:val="20"/>
              </w:rPr>
            </w:pPr>
            <w:r w:rsidRPr="00401E30">
              <w:rPr>
                <w:rFonts w:eastAsia="Times New Roman" w:cs="Calibri"/>
                <w:b/>
                <w:bCs/>
                <w:color w:val="000000"/>
                <w:szCs w:val="20"/>
              </w:rPr>
              <w:t>Priorytet 1.1 Zwiększone uczestnictwo seniorów w życiu społeczności lokalnych Sopotu</w:t>
            </w:r>
          </w:p>
        </w:tc>
        <w:tc>
          <w:tcPr>
            <w:tcW w:w="1134" w:type="dxa"/>
            <w:vMerge w:val="restart"/>
            <w:tcBorders>
              <w:top w:val="single" w:sz="8" w:space="0" w:color="auto"/>
              <w:left w:val="single" w:sz="8" w:space="0" w:color="auto"/>
              <w:right w:val="single" w:sz="8" w:space="0" w:color="000000"/>
            </w:tcBorders>
            <w:shd w:val="clear" w:color="auto" w:fill="auto"/>
          </w:tcPr>
          <w:p w:rsidR="0049011F" w:rsidRDefault="0049011F" w:rsidP="006A2952">
            <w:pPr>
              <w:spacing w:after="0" w:line="240" w:lineRule="auto"/>
              <w:rPr>
                <w:rFonts w:eastAsia="Times New Roman" w:cs="Calibri"/>
                <w:color w:val="000000"/>
                <w:szCs w:val="20"/>
              </w:rPr>
            </w:pPr>
          </w:p>
          <w:p w:rsidR="0049011F" w:rsidRDefault="0049011F" w:rsidP="006A2952">
            <w:pPr>
              <w:spacing w:after="0" w:line="240" w:lineRule="auto"/>
              <w:rPr>
                <w:rFonts w:eastAsia="Times New Roman" w:cs="Calibri"/>
                <w:color w:val="000000"/>
                <w:szCs w:val="20"/>
              </w:rPr>
            </w:pPr>
          </w:p>
          <w:p w:rsidR="0049011F" w:rsidRDefault="0049011F" w:rsidP="006A2952">
            <w:pPr>
              <w:spacing w:after="0" w:line="240" w:lineRule="auto"/>
              <w:rPr>
                <w:rFonts w:eastAsia="Times New Roman" w:cs="Calibri"/>
                <w:color w:val="000000"/>
                <w:szCs w:val="20"/>
              </w:rPr>
            </w:pPr>
          </w:p>
          <w:p w:rsidR="0049011F" w:rsidRPr="00B12FD4" w:rsidRDefault="0049011F" w:rsidP="006A2952">
            <w:pPr>
              <w:spacing w:after="0" w:line="240" w:lineRule="auto"/>
              <w:rPr>
                <w:rFonts w:eastAsia="Times New Roman" w:cs="Calibri"/>
                <w:color w:val="000000"/>
                <w:sz w:val="16"/>
                <w:szCs w:val="16"/>
              </w:rPr>
            </w:pPr>
          </w:p>
          <w:p w:rsidR="0049011F" w:rsidRPr="00B12FD4" w:rsidRDefault="0049011F" w:rsidP="006A2952">
            <w:pPr>
              <w:spacing w:after="0" w:line="240" w:lineRule="auto"/>
              <w:rPr>
                <w:rFonts w:eastAsia="Times New Roman" w:cs="Calibri"/>
                <w:color w:val="000000"/>
                <w:sz w:val="16"/>
                <w:szCs w:val="16"/>
              </w:rPr>
            </w:pPr>
            <w:proofErr w:type="spellStart"/>
            <w:r w:rsidRPr="00401E30">
              <w:rPr>
                <w:rFonts w:eastAsia="Times New Roman" w:cs="Calibri"/>
                <w:color w:val="000000"/>
                <w:szCs w:val="20"/>
              </w:rPr>
              <w:t>nd</w:t>
            </w:r>
            <w:proofErr w:type="spellEnd"/>
          </w:p>
          <w:p w:rsidR="0049011F" w:rsidRPr="00401E30" w:rsidRDefault="0049011F" w:rsidP="006A2952">
            <w:pPr>
              <w:spacing w:after="0" w:line="240" w:lineRule="auto"/>
              <w:rPr>
                <w:rFonts w:eastAsia="Times New Roman" w:cs="Calibri"/>
                <w:b/>
                <w:bCs/>
                <w:color w:val="000000"/>
                <w:szCs w:val="20"/>
              </w:rPr>
            </w:pPr>
          </w:p>
        </w:tc>
      </w:tr>
      <w:tr w:rsidR="0049011F" w:rsidRPr="00401E30" w:rsidTr="006A2952">
        <w:trPr>
          <w:trHeight w:val="765"/>
        </w:trPr>
        <w:tc>
          <w:tcPr>
            <w:tcW w:w="3331" w:type="dxa"/>
            <w:tcBorders>
              <w:top w:val="nil"/>
              <w:left w:val="single" w:sz="8" w:space="0" w:color="auto"/>
              <w:bottom w:val="single" w:sz="4"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Procent osób wykonujących nieodpłatnie pracę lub świadczących usługi dla osób spoza rodziny bądź na rzecz organizacji społecznej – wyniki badania kwestionariuszowego</w:t>
            </w:r>
          </w:p>
        </w:tc>
        <w:tc>
          <w:tcPr>
            <w:tcW w:w="1134"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15,10%</w:t>
            </w:r>
          </w:p>
        </w:tc>
        <w:tc>
          <w:tcPr>
            <w:tcW w:w="1134"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18,00%</w:t>
            </w:r>
          </w:p>
        </w:tc>
        <w:tc>
          <w:tcPr>
            <w:tcW w:w="1417"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co 3 lata</w:t>
            </w:r>
          </w:p>
        </w:tc>
        <w:tc>
          <w:tcPr>
            <w:tcW w:w="1276" w:type="dxa"/>
            <w:tcBorders>
              <w:top w:val="nil"/>
              <w:left w:val="nil"/>
              <w:bottom w:val="single" w:sz="4" w:space="0" w:color="auto"/>
              <w:right w:val="single" w:sz="8" w:space="0" w:color="auto"/>
            </w:tcBorders>
            <w:shd w:val="clear" w:color="auto" w:fill="auto"/>
            <w:noWrap/>
            <w:vAlign w:val="center"/>
            <w:hideMark/>
          </w:tcPr>
          <w:p w:rsidR="0049011F" w:rsidRPr="00401E30" w:rsidRDefault="0049011F" w:rsidP="006A2952">
            <w:pPr>
              <w:spacing w:after="0" w:line="240" w:lineRule="auto"/>
              <w:rPr>
                <w:rFonts w:eastAsia="Times New Roman" w:cs="Calibri"/>
                <w:color w:val="000000"/>
                <w:szCs w:val="20"/>
              </w:rPr>
            </w:pPr>
            <w:proofErr w:type="spellStart"/>
            <w:r w:rsidRPr="00401E30">
              <w:rPr>
                <w:rFonts w:eastAsia="Times New Roman" w:cs="Calibri"/>
                <w:color w:val="000000"/>
                <w:szCs w:val="20"/>
              </w:rPr>
              <w:t>nd</w:t>
            </w:r>
            <w:proofErr w:type="spellEnd"/>
          </w:p>
        </w:tc>
        <w:tc>
          <w:tcPr>
            <w:tcW w:w="1134" w:type="dxa"/>
            <w:vMerge/>
            <w:tcBorders>
              <w:left w:val="single" w:sz="8" w:space="0" w:color="auto"/>
              <w:bottom w:val="single" w:sz="4" w:space="0" w:color="auto"/>
              <w:right w:val="single" w:sz="8" w:space="0" w:color="000000"/>
            </w:tcBorders>
            <w:shd w:val="clear" w:color="auto" w:fill="auto"/>
          </w:tcPr>
          <w:p w:rsidR="0049011F" w:rsidRPr="00401E30" w:rsidRDefault="0049011F" w:rsidP="006A2952">
            <w:pPr>
              <w:spacing w:after="0" w:line="240" w:lineRule="auto"/>
              <w:rPr>
                <w:rFonts w:eastAsia="Times New Roman" w:cs="Calibri"/>
                <w:color w:val="000000"/>
                <w:szCs w:val="20"/>
              </w:rPr>
            </w:pPr>
          </w:p>
        </w:tc>
      </w:tr>
      <w:tr w:rsidR="0049011F" w:rsidRPr="00401E30" w:rsidTr="006A2952">
        <w:trPr>
          <w:trHeight w:val="270"/>
        </w:trPr>
        <w:tc>
          <w:tcPr>
            <w:tcW w:w="333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liczba domów sąsiedzkich</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0</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4</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co roku</w:t>
            </w:r>
          </w:p>
        </w:tc>
        <w:tc>
          <w:tcPr>
            <w:tcW w:w="1276" w:type="dxa"/>
            <w:tcBorders>
              <w:top w:val="single" w:sz="4" w:space="0" w:color="auto"/>
              <w:left w:val="nil"/>
              <w:bottom w:val="single" w:sz="8" w:space="0" w:color="auto"/>
              <w:right w:val="single" w:sz="8" w:space="0" w:color="auto"/>
            </w:tcBorders>
            <w:shd w:val="clear" w:color="000000" w:fill="auto"/>
            <w:noWrap/>
            <w:vAlign w:val="center"/>
            <w:hideMark/>
          </w:tcPr>
          <w:p w:rsidR="0049011F" w:rsidRPr="00401E30" w:rsidRDefault="0049011F" w:rsidP="006A2952">
            <w:pPr>
              <w:spacing w:after="0" w:line="240" w:lineRule="auto"/>
              <w:rPr>
                <w:rFonts w:eastAsia="Times New Roman" w:cs="Calibri"/>
                <w:color w:val="000000"/>
                <w:szCs w:val="20"/>
              </w:rPr>
            </w:pPr>
            <w:r>
              <w:rPr>
                <w:rFonts w:eastAsia="Times New Roman" w:cs="Calibri"/>
                <w:color w:val="000000"/>
                <w:szCs w:val="20"/>
              </w:rPr>
              <w:t>7</w:t>
            </w:r>
          </w:p>
        </w:tc>
        <w:tc>
          <w:tcPr>
            <w:tcW w:w="1134" w:type="dxa"/>
            <w:tcBorders>
              <w:top w:val="single" w:sz="4" w:space="0" w:color="auto"/>
              <w:left w:val="nil"/>
              <w:bottom w:val="single" w:sz="8" w:space="0" w:color="auto"/>
              <w:right w:val="single" w:sz="8" w:space="0" w:color="auto"/>
            </w:tcBorders>
            <w:shd w:val="clear" w:color="000000" w:fill="auto"/>
            <w:vAlign w:val="center"/>
          </w:tcPr>
          <w:p w:rsidR="0049011F" w:rsidRPr="00B12FD4" w:rsidRDefault="0049011F" w:rsidP="006A2952">
            <w:pPr>
              <w:spacing w:after="0" w:line="240" w:lineRule="auto"/>
              <w:rPr>
                <w:rFonts w:eastAsia="Times New Roman" w:cs="Calibri"/>
                <w:b/>
                <w:color w:val="000000"/>
              </w:rPr>
            </w:pPr>
            <w:r w:rsidRPr="00B12FD4">
              <w:rPr>
                <w:rFonts w:eastAsia="Times New Roman" w:cs="Calibri"/>
                <w:b/>
                <w:color w:val="FF0000"/>
              </w:rPr>
              <w:t>7 ↑</w:t>
            </w:r>
          </w:p>
        </w:tc>
      </w:tr>
      <w:tr w:rsidR="0049011F" w:rsidRPr="00401E30" w:rsidTr="006A2952">
        <w:trPr>
          <w:trHeight w:val="261"/>
        </w:trPr>
        <w:tc>
          <w:tcPr>
            <w:tcW w:w="9426" w:type="dxa"/>
            <w:gridSpan w:val="6"/>
            <w:tcBorders>
              <w:top w:val="single" w:sz="8" w:space="0" w:color="auto"/>
              <w:left w:val="single" w:sz="8" w:space="0" w:color="auto"/>
              <w:bottom w:val="single" w:sz="8" w:space="0" w:color="auto"/>
              <w:right w:val="single" w:sz="8" w:space="0" w:color="000000"/>
            </w:tcBorders>
            <w:shd w:val="clear" w:color="000000" w:fill="31849B"/>
            <w:noWrap/>
            <w:vAlign w:val="center"/>
            <w:hideMark/>
          </w:tcPr>
          <w:p w:rsidR="0049011F" w:rsidRPr="0081371E" w:rsidRDefault="0049011F" w:rsidP="006A2952">
            <w:pPr>
              <w:spacing w:after="0" w:line="240" w:lineRule="auto"/>
              <w:rPr>
                <w:rFonts w:eastAsia="Times New Roman" w:cs="Calibri"/>
                <w:b/>
                <w:bCs/>
                <w:color w:val="000000"/>
              </w:rPr>
            </w:pPr>
            <w:r w:rsidRPr="0081371E">
              <w:rPr>
                <w:rFonts w:eastAsia="Times New Roman" w:cs="Calibri"/>
                <w:b/>
                <w:bCs/>
                <w:color w:val="000000"/>
              </w:rPr>
              <w:t>Priorytet 1.2 Większa aktywność i udział sopockich seniorów w kulturze, sporcie i edukacji</w:t>
            </w:r>
          </w:p>
        </w:tc>
      </w:tr>
      <w:tr w:rsidR="0049011F" w:rsidRPr="00401E30" w:rsidTr="006A2952">
        <w:trPr>
          <w:trHeight w:val="1365"/>
        </w:trPr>
        <w:tc>
          <w:tcPr>
            <w:tcW w:w="3331" w:type="dxa"/>
            <w:tcBorders>
              <w:top w:val="nil"/>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 w:val="20"/>
                <w:szCs w:val="20"/>
              </w:rPr>
            </w:pPr>
            <w:r w:rsidRPr="00401E30">
              <w:rPr>
                <w:rFonts w:eastAsia="Times New Roman" w:cs="Calibri"/>
                <w:color w:val="000000"/>
                <w:szCs w:val="20"/>
              </w:rPr>
              <w:t>Procent osób starszych aktywnych w kulturze (wyjście do kina, teatru, kawiarni, restauracji, na koncert przynajmniej raz w miesiącu) oraz sporcie i rekreacji (aktywność fizyczna przynajmniej raz w tygodniu) w poszczególnych grupach wiekowych – wyniki badania kwestionariuszowego</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 w:val="16"/>
                <w:szCs w:val="16"/>
              </w:rPr>
            </w:pPr>
            <w:r w:rsidRPr="00401E30">
              <w:rPr>
                <w:rFonts w:eastAsia="Times New Roman" w:cs="Calibri"/>
                <w:color w:val="000000"/>
                <w:sz w:val="18"/>
                <w:szCs w:val="16"/>
              </w:rPr>
              <w:t>Kultura: 65-74 lata: 33,9%, 75+: 17,5%; Sport i rekreacja: 65-74 lata: 64,9%, 75+: 44,6%;</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wzrost w kategoriach o 5%</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szCs w:val="20"/>
              </w:rPr>
            </w:pPr>
            <w:r w:rsidRPr="00401E30">
              <w:rPr>
                <w:rFonts w:eastAsia="Times New Roman" w:cs="Calibri"/>
                <w:color w:val="000000"/>
                <w:szCs w:val="20"/>
              </w:rPr>
              <w:t>co 3 lata</w:t>
            </w:r>
          </w:p>
        </w:tc>
        <w:tc>
          <w:tcPr>
            <w:tcW w:w="1276" w:type="dxa"/>
            <w:tcBorders>
              <w:top w:val="nil"/>
              <w:left w:val="nil"/>
              <w:bottom w:val="single" w:sz="8" w:space="0" w:color="auto"/>
              <w:right w:val="single" w:sz="8" w:space="0" w:color="auto"/>
            </w:tcBorders>
            <w:shd w:val="clear" w:color="auto" w:fill="auto"/>
            <w:noWrap/>
            <w:vAlign w:val="center"/>
            <w:hideMark/>
          </w:tcPr>
          <w:p w:rsidR="0049011F" w:rsidRPr="00401E30" w:rsidRDefault="0049011F" w:rsidP="006A2952">
            <w:pPr>
              <w:spacing w:after="0" w:line="240" w:lineRule="auto"/>
              <w:rPr>
                <w:rFonts w:eastAsia="Times New Roman" w:cs="Calibri"/>
                <w:color w:val="000000"/>
                <w:szCs w:val="20"/>
              </w:rPr>
            </w:pPr>
            <w:proofErr w:type="spellStart"/>
            <w:r w:rsidRPr="00401E30">
              <w:rPr>
                <w:rFonts w:eastAsia="Times New Roman" w:cs="Calibri"/>
                <w:color w:val="000000"/>
                <w:szCs w:val="20"/>
              </w:rPr>
              <w:t>nd</w:t>
            </w:r>
            <w:proofErr w:type="spellEnd"/>
          </w:p>
        </w:tc>
        <w:tc>
          <w:tcPr>
            <w:tcW w:w="1134" w:type="dxa"/>
            <w:tcBorders>
              <w:left w:val="single" w:sz="8" w:space="0" w:color="auto"/>
              <w:bottom w:val="single" w:sz="8" w:space="0" w:color="auto"/>
              <w:right w:val="single" w:sz="8" w:space="0" w:color="000000"/>
            </w:tcBorders>
            <w:shd w:val="clear" w:color="auto" w:fill="auto"/>
          </w:tcPr>
          <w:p w:rsidR="0049011F" w:rsidRDefault="0049011F" w:rsidP="006A2952">
            <w:pPr>
              <w:spacing w:after="0" w:line="240" w:lineRule="auto"/>
              <w:rPr>
                <w:rFonts w:eastAsia="Times New Roman" w:cs="Calibri"/>
                <w:color w:val="000000"/>
                <w:szCs w:val="20"/>
              </w:rPr>
            </w:pPr>
          </w:p>
          <w:p w:rsidR="0049011F" w:rsidRDefault="0049011F" w:rsidP="006A2952">
            <w:pPr>
              <w:spacing w:after="0" w:line="240" w:lineRule="auto"/>
              <w:rPr>
                <w:rFonts w:eastAsia="Times New Roman" w:cs="Calibri"/>
                <w:color w:val="000000"/>
                <w:szCs w:val="20"/>
              </w:rPr>
            </w:pPr>
          </w:p>
          <w:p w:rsidR="0049011F" w:rsidRDefault="0049011F" w:rsidP="006A2952">
            <w:pPr>
              <w:spacing w:after="0" w:line="240" w:lineRule="auto"/>
              <w:rPr>
                <w:rFonts w:eastAsia="Times New Roman" w:cs="Calibri"/>
                <w:color w:val="000000"/>
                <w:szCs w:val="20"/>
              </w:rPr>
            </w:pPr>
          </w:p>
          <w:p w:rsidR="0049011F" w:rsidRDefault="0049011F" w:rsidP="006A2952">
            <w:pPr>
              <w:spacing w:after="0" w:line="240" w:lineRule="auto"/>
              <w:rPr>
                <w:rFonts w:eastAsia="Times New Roman" w:cs="Calibri"/>
                <w:color w:val="000000"/>
                <w:szCs w:val="20"/>
              </w:rPr>
            </w:pPr>
          </w:p>
          <w:p w:rsidR="0049011F" w:rsidRPr="00401E30" w:rsidRDefault="0049011F" w:rsidP="006A2952">
            <w:pPr>
              <w:spacing w:after="0" w:line="240" w:lineRule="auto"/>
              <w:rPr>
                <w:rFonts w:eastAsia="Times New Roman" w:cs="Calibri"/>
                <w:color w:val="000000"/>
                <w:szCs w:val="20"/>
              </w:rPr>
            </w:pPr>
            <w:proofErr w:type="spellStart"/>
            <w:r w:rsidRPr="00401E30">
              <w:rPr>
                <w:rFonts w:eastAsia="Times New Roman" w:cs="Calibri"/>
                <w:color w:val="000000"/>
                <w:szCs w:val="20"/>
              </w:rPr>
              <w:t>nd</w:t>
            </w:r>
            <w:proofErr w:type="spellEnd"/>
          </w:p>
        </w:tc>
      </w:tr>
      <w:tr w:rsidR="0049011F" w:rsidRPr="00401E30" w:rsidTr="006A2952">
        <w:trPr>
          <w:trHeight w:val="270"/>
        </w:trPr>
        <w:tc>
          <w:tcPr>
            <w:tcW w:w="9426" w:type="dxa"/>
            <w:gridSpan w:val="6"/>
            <w:tcBorders>
              <w:top w:val="single" w:sz="8" w:space="0" w:color="auto"/>
              <w:left w:val="single" w:sz="8" w:space="0" w:color="auto"/>
              <w:bottom w:val="single" w:sz="8" w:space="0" w:color="auto"/>
              <w:right w:val="single" w:sz="8" w:space="0" w:color="000000"/>
            </w:tcBorders>
            <w:shd w:val="clear" w:color="000000" w:fill="DBEEF3"/>
            <w:noWrap/>
            <w:vAlign w:val="center"/>
            <w:hideMark/>
          </w:tcPr>
          <w:p w:rsidR="0049011F" w:rsidRPr="00401E30" w:rsidRDefault="0049011F" w:rsidP="006A2952">
            <w:pPr>
              <w:spacing w:after="0" w:line="240" w:lineRule="auto"/>
              <w:rPr>
                <w:rFonts w:eastAsia="Times New Roman" w:cs="Calibri"/>
                <w:b/>
                <w:bCs/>
                <w:color w:val="000000"/>
              </w:rPr>
            </w:pPr>
            <w:r w:rsidRPr="00401E30">
              <w:rPr>
                <w:rFonts w:eastAsia="Times New Roman" w:cs="Calibri"/>
                <w:b/>
                <w:bCs/>
                <w:color w:val="000000"/>
              </w:rPr>
              <w:t>Priorytet 1.3 Wydłużona aktywność zawodowa seniorów</w:t>
            </w:r>
          </w:p>
        </w:tc>
      </w:tr>
      <w:tr w:rsidR="0049011F" w:rsidRPr="00401E30" w:rsidTr="006A2952">
        <w:trPr>
          <w:trHeight w:val="270"/>
        </w:trPr>
        <w:tc>
          <w:tcPr>
            <w:tcW w:w="3331" w:type="dxa"/>
            <w:tcBorders>
              <w:top w:val="nil"/>
              <w:left w:val="single" w:sz="8" w:space="0" w:color="auto"/>
              <w:bottom w:val="nil"/>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Liczba osób, które skorzystały z działań programu</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0</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 xml:space="preserve">1 000 </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8" w:space="0" w:color="auto"/>
              <w:right w:val="single" w:sz="8" w:space="0" w:color="auto"/>
            </w:tcBorders>
            <w:shd w:val="clear" w:color="auto" w:fill="auto"/>
            <w:noWrap/>
            <w:vAlign w:val="center"/>
            <w:hideMark/>
          </w:tcPr>
          <w:p w:rsidR="0049011F" w:rsidRPr="00F52B3D" w:rsidRDefault="0049011F" w:rsidP="006A2952">
            <w:pPr>
              <w:spacing w:after="0" w:line="240" w:lineRule="auto"/>
              <w:rPr>
                <w:rFonts w:eastAsia="Times New Roman" w:cs="Calibri"/>
                <w:color w:val="FF0000"/>
              </w:rPr>
            </w:pPr>
            <w:r w:rsidRPr="001C0DD3">
              <w:rPr>
                <w:rFonts w:eastAsia="Times New Roman" w:cs="Calibri"/>
              </w:rPr>
              <w:t>105</w:t>
            </w:r>
          </w:p>
        </w:tc>
        <w:tc>
          <w:tcPr>
            <w:tcW w:w="1134" w:type="dxa"/>
            <w:tcBorders>
              <w:top w:val="nil"/>
              <w:left w:val="nil"/>
              <w:bottom w:val="single" w:sz="8" w:space="0" w:color="auto"/>
              <w:right w:val="single" w:sz="8" w:space="0" w:color="auto"/>
            </w:tcBorders>
            <w:vAlign w:val="center"/>
          </w:tcPr>
          <w:p w:rsidR="0049011F" w:rsidRPr="00F52B3D" w:rsidRDefault="0049011F" w:rsidP="006A2952">
            <w:pPr>
              <w:spacing w:after="0" w:line="240" w:lineRule="auto"/>
              <w:rPr>
                <w:rFonts w:eastAsia="Times New Roman" w:cs="Calibri"/>
                <w:color w:val="FF0000"/>
              </w:rPr>
            </w:pPr>
            <w:r w:rsidRPr="001C0DD3">
              <w:rPr>
                <w:rFonts w:eastAsia="Times New Roman" w:cs="Calibri"/>
              </w:rPr>
              <w:t>269</w:t>
            </w:r>
          </w:p>
        </w:tc>
      </w:tr>
      <w:tr w:rsidR="0049011F" w:rsidRPr="00401E30" w:rsidTr="006A2952">
        <w:trPr>
          <w:trHeight w:val="270"/>
        </w:trPr>
        <w:tc>
          <w:tcPr>
            <w:tcW w:w="9426" w:type="dxa"/>
            <w:gridSpan w:val="6"/>
            <w:tcBorders>
              <w:top w:val="single" w:sz="8" w:space="0" w:color="auto"/>
              <w:left w:val="single" w:sz="8" w:space="0" w:color="auto"/>
              <w:bottom w:val="single" w:sz="8" w:space="0" w:color="auto"/>
              <w:right w:val="single" w:sz="8" w:space="0" w:color="000000"/>
            </w:tcBorders>
            <w:shd w:val="clear" w:color="000000" w:fill="C2D69A"/>
            <w:noWrap/>
            <w:vAlign w:val="center"/>
          </w:tcPr>
          <w:p w:rsidR="0049011F" w:rsidRPr="00401E30" w:rsidRDefault="0049011F" w:rsidP="006A2952">
            <w:pPr>
              <w:spacing w:after="0" w:line="240" w:lineRule="auto"/>
              <w:rPr>
                <w:rFonts w:eastAsia="Times New Roman" w:cs="Calibri"/>
                <w:b/>
                <w:bCs/>
                <w:color w:val="000000"/>
              </w:rPr>
            </w:pPr>
            <w:r w:rsidRPr="00401E30">
              <w:rPr>
                <w:rFonts w:eastAsia="Times New Roman" w:cs="Calibri"/>
                <w:b/>
                <w:bCs/>
                <w:color w:val="000000"/>
              </w:rPr>
              <w:t>Priorytet 2.1 Powszechny dostęp do aktualnej informacji przeznaczonej dla seniorów</w:t>
            </w:r>
          </w:p>
        </w:tc>
      </w:tr>
      <w:tr w:rsidR="0049011F" w:rsidRPr="00401E30" w:rsidTr="006A2952">
        <w:trPr>
          <w:trHeight w:val="268"/>
        </w:trPr>
        <w:tc>
          <w:tcPr>
            <w:tcW w:w="3331" w:type="dxa"/>
            <w:tcBorders>
              <w:top w:val="nil"/>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funkcjonujący system informacji przyjazny dla osób starszych</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brak systemu</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działający system</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8" w:space="0" w:color="auto"/>
              <w:right w:val="single" w:sz="8" w:space="0" w:color="auto"/>
            </w:tcBorders>
            <w:shd w:val="clear" w:color="000000" w:fill="auto"/>
            <w:noWrap/>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brak systemu</w:t>
            </w:r>
          </w:p>
        </w:tc>
        <w:tc>
          <w:tcPr>
            <w:tcW w:w="1134" w:type="dxa"/>
            <w:tcBorders>
              <w:left w:val="single" w:sz="8" w:space="0" w:color="auto"/>
              <w:bottom w:val="single" w:sz="8" w:space="0" w:color="auto"/>
              <w:right w:val="single" w:sz="8" w:space="0" w:color="000000"/>
            </w:tcBorders>
            <w:shd w:val="clear" w:color="auto" w:fill="auto"/>
          </w:tcPr>
          <w:p w:rsidR="0049011F" w:rsidRPr="00401E30" w:rsidRDefault="0049011F" w:rsidP="006A2952">
            <w:pPr>
              <w:spacing w:after="0" w:line="240" w:lineRule="auto"/>
              <w:rPr>
                <w:rFonts w:eastAsia="Times New Roman" w:cs="Calibri"/>
                <w:color w:val="000000"/>
              </w:rPr>
            </w:pPr>
            <w:r>
              <w:rPr>
                <w:rFonts w:eastAsia="Times New Roman" w:cs="Calibri"/>
                <w:color w:val="000000"/>
              </w:rPr>
              <w:t>w trakcie realizacji</w:t>
            </w:r>
          </w:p>
        </w:tc>
      </w:tr>
      <w:tr w:rsidR="0049011F" w:rsidRPr="00401E30" w:rsidTr="006A2952">
        <w:trPr>
          <w:trHeight w:val="270"/>
        </w:trPr>
        <w:tc>
          <w:tcPr>
            <w:tcW w:w="9426" w:type="dxa"/>
            <w:gridSpan w:val="6"/>
            <w:tcBorders>
              <w:top w:val="single" w:sz="8" w:space="0" w:color="auto"/>
              <w:left w:val="single" w:sz="8" w:space="0" w:color="auto"/>
              <w:bottom w:val="single" w:sz="8" w:space="0" w:color="auto"/>
              <w:right w:val="single" w:sz="8" w:space="0" w:color="000000"/>
            </w:tcBorders>
            <w:shd w:val="clear" w:color="000000" w:fill="31849B"/>
            <w:noWrap/>
            <w:vAlign w:val="center"/>
            <w:hideMark/>
          </w:tcPr>
          <w:p w:rsidR="0049011F" w:rsidRPr="00401E30" w:rsidRDefault="0049011F" w:rsidP="006A2952">
            <w:pPr>
              <w:spacing w:after="0" w:line="240" w:lineRule="auto"/>
              <w:rPr>
                <w:rFonts w:eastAsia="Times New Roman" w:cs="Calibri"/>
                <w:b/>
                <w:bCs/>
                <w:color w:val="000000"/>
              </w:rPr>
            </w:pPr>
            <w:r w:rsidRPr="00401E30">
              <w:rPr>
                <w:rFonts w:eastAsia="Times New Roman" w:cs="Calibri"/>
                <w:b/>
                <w:bCs/>
                <w:color w:val="000000"/>
              </w:rPr>
              <w:t>Priorytet 2.2 Spójny system oparcia społecznego dla seniorów</w:t>
            </w:r>
          </w:p>
        </w:tc>
      </w:tr>
      <w:tr w:rsidR="0049011F" w:rsidRPr="00F52B3D" w:rsidTr="006A2952">
        <w:trPr>
          <w:trHeight w:val="255"/>
        </w:trPr>
        <w:tc>
          <w:tcPr>
            <w:tcW w:w="3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liczba osób korzystających ze wsparcia w ramach Działania 2</w:t>
            </w:r>
          </w:p>
        </w:tc>
        <w:tc>
          <w:tcPr>
            <w:tcW w:w="1134"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250</w:t>
            </w:r>
          </w:p>
        </w:tc>
        <w:tc>
          <w:tcPr>
            <w:tcW w:w="1417"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4" w:space="0" w:color="auto"/>
              <w:right w:val="single" w:sz="8" w:space="0" w:color="auto"/>
            </w:tcBorders>
            <w:shd w:val="clear" w:color="auto" w:fill="auto"/>
            <w:noWrap/>
            <w:vAlign w:val="center"/>
            <w:hideMark/>
          </w:tcPr>
          <w:p w:rsidR="0049011F" w:rsidRPr="001C0DD3" w:rsidRDefault="0049011F" w:rsidP="006A2952">
            <w:pPr>
              <w:spacing w:after="0" w:line="240" w:lineRule="auto"/>
              <w:rPr>
                <w:rFonts w:eastAsia="Times New Roman" w:cs="Calibri"/>
              </w:rPr>
            </w:pPr>
            <w:r w:rsidRPr="001C0DD3">
              <w:rPr>
                <w:rFonts w:eastAsia="Times New Roman" w:cs="Calibri"/>
              </w:rPr>
              <w:t>171</w:t>
            </w:r>
          </w:p>
        </w:tc>
        <w:tc>
          <w:tcPr>
            <w:tcW w:w="1134" w:type="dxa"/>
            <w:tcBorders>
              <w:top w:val="nil"/>
              <w:left w:val="nil"/>
              <w:bottom w:val="single" w:sz="4" w:space="0" w:color="auto"/>
              <w:right w:val="single" w:sz="8" w:space="0" w:color="auto"/>
            </w:tcBorders>
            <w:vAlign w:val="center"/>
          </w:tcPr>
          <w:p w:rsidR="0049011F" w:rsidRPr="005C1F2F" w:rsidRDefault="0049011F" w:rsidP="006A2952">
            <w:pPr>
              <w:spacing w:after="0" w:line="240" w:lineRule="auto"/>
              <w:rPr>
                <w:rFonts w:eastAsia="Times New Roman" w:cs="Calibri"/>
                <w:b/>
                <w:color w:val="FF0000"/>
              </w:rPr>
            </w:pPr>
            <w:r w:rsidRPr="005C1F2F">
              <w:rPr>
                <w:rFonts w:eastAsia="Times New Roman" w:cs="Calibri"/>
                <w:b/>
                <w:color w:val="FF0000"/>
              </w:rPr>
              <w:t>534 ↑</w:t>
            </w:r>
          </w:p>
        </w:tc>
      </w:tr>
      <w:tr w:rsidR="0049011F" w:rsidRPr="00401E30" w:rsidTr="006A2952">
        <w:trPr>
          <w:trHeight w:val="255"/>
        </w:trPr>
        <w:tc>
          <w:tcPr>
            <w:tcW w:w="3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liczba osób korzystających ze wsparcia w ramach Działania 3</w:t>
            </w:r>
          </w:p>
        </w:tc>
        <w:tc>
          <w:tcPr>
            <w:tcW w:w="1134"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17</w:t>
            </w:r>
          </w:p>
        </w:tc>
        <w:tc>
          <w:tcPr>
            <w:tcW w:w="1134"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300</w:t>
            </w:r>
          </w:p>
        </w:tc>
        <w:tc>
          <w:tcPr>
            <w:tcW w:w="1417" w:type="dxa"/>
            <w:tcBorders>
              <w:top w:val="nil"/>
              <w:left w:val="nil"/>
              <w:bottom w:val="single" w:sz="4"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4" w:space="0" w:color="auto"/>
              <w:right w:val="single" w:sz="4" w:space="0" w:color="auto"/>
            </w:tcBorders>
            <w:shd w:val="clear" w:color="auto" w:fill="auto"/>
            <w:noWrap/>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b.d.</w:t>
            </w:r>
          </w:p>
        </w:tc>
        <w:tc>
          <w:tcPr>
            <w:tcW w:w="1134" w:type="dxa"/>
            <w:tcBorders>
              <w:top w:val="single" w:sz="4" w:space="0" w:color="auto"/>
              <w:left w:val="single" w:sz="4" w:space="0" w:color="auto"/>
              <w:bottom w:val="single" w:sz="4" w:space="0" w:color="auto"/>
              <w:right w:val="single" w:sz="4" w:space="0" w:color="auto"/>
            </w:tcBorders>
            <w:vAlign w:val="center"/>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b.d.</w:t>
            </w:r>
          </w:p>
        </w:tc>
      </w:tr>
      <w:tr w:rsidR="0049011F" w:rsidRPr="00401E30" w:rsidTr="006A2952">
        <w:trPr>
          <w:trHeight w:val="387"/>
        </w:trPr>
        <w:tc>
          <w:tcPr>
            <w:tcW w:w="33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liczba osób korzystających ze wsparcia w ramach Działania 4</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200</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1000</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8" w:space="0" w:color="auto"/>
              <w:right w:val="single" w:sz="4" w:space="0" w:color="auto"/>
            </w:tcBorders>
            <w:shd w:val="clear" w:color="auto" w:fill="auto"/>
            <w:noWrap/>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b.d.</w:t>
            </w:r>
          </w:p>
        </w:tc>
        <w:tc>
          <w:tcPr>
            <w:tcW w:w="1134" w:type="dxa"/>
            <w:tcBorders>
              <w:top w:val="single" w:sz="4" w:space="0" w:color="auto"/>
              <w:left w:val="single" w:sz="4" w:space="0" w:color="auto"/>
              <w:bottom w:val="single" w:sz="4" w:space="0" w:color="auto"/>
              <w:right w:val="single" w:sz="4" w:space="0" w:color="auto"/>
            </w:tcBorders>
            <w:vAlign w:val="center"/>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b.d.</w:t>
            </w:r>
          </w:p>
        </w:tc>
      </w:tr>
      <w:tr w:rsidR="0049011F" w:rsidRPr="00401E30" w:rsidTr="006A2952">
        <w:trPr>
          <w:trHeight w:val="270"/>
        </w:trPr>
        <w:tc>
          <w:tcPr>
            <w:tcW w:w="9426" w:type="dxa"/>
            <w:gridSpan w:val="6"/>
            <w:tcBorders>
              <w:top w:val="single" w:sz="8" w:space="0" w:color="auto"/>
              <w:left w:val="single" w:sz="8" w:space="0" w:color="auto"/>
              <w:bottom w:val="single" w:sz="8" w:space="0" w:color="auto"/>
              <w:right w:val="single" w:sz="8" w:space="0" w:color="000000"/>
            </w:tcBorders>
            <w:shd w:val="clear" w:color="000000" w:fill="C2D69A"/>
            <w:noWrap/>
            <w:vAlign w:val="center"/>
            <w:hideMark/>
          </w:tcPr>
          <w:p w:rsidR="0049011F" w:rsidRPr="00401E30" w:rsidRDefault="0049011F" w:rsidP="006A2952">
            <w:pPr>
              <w:spacing w:after="0" w:line="240" w:lineRule="auto"/>
              <w:rPr>
                <w:rFonts w:eastAsia="Times New Roman" w:cs="Calibri"/>
                <w:b/>
                <w:bCs/>
                <w:color w:val="000000"/>
              </w:rPr>
            </w:pPr>
            <w:r w:rsidRPr="00401E30">
              <w:rPr>
                <w:rFonts w:eastAsia="Times New Roman" w:cs="Calibri"/>
                <w:b/>
                <w:bCs/>
                <w:color w:val="000000"/>
              </w:rPr>
              <w:t>Priorytet 2.3 Większa dostępność do działań z zakresu promocji i profilaktyki zdrowia</w:t>
            </w:r>
          </w:p>
        </w:tc>
      </w:tr>
      <w:tr w:rsidR="0049011F" w:rsidRPr="00401E30" w:rsidTr="006A2952">
        <w:trPr>
          <w:trHeight w:val="826"/>
        </w:trPr>
        <w:tc>
          <w:tcPr>
            <w:tcW w:w="3331" w:type="dxa"/>
            <w:tcBorders>
              <w:top w:val="nil"/>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Liczba programów profilaktycznych, usprawniających i rehabilitacyjnych</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6</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10</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8" w:space="0" w:color="auto"/>
              <w:right w:val="single" w:sz="8" w:space="0" w:color="auto"/>
            </w:tcBorders>
            <w:shd w:val="clear" w:color="auto" w:fill="auto"/>
            <w:noWrap/>
            <w:vAlign w:val="center"/>
            <w:hideMark/>
          </w:tcPr>
          <w:p w:rsidR="0049011F" w:rsidRPr="00F52B3D" w:rsidRDefault="0049011F" w:rsidP="006A2952">
            <w:pPr>
              <w:spacing w:after="0" w:line="240" w:lineRule="auto"/>
              <w:rPr>
                <w:rFonts w:eastAsia="Times New Roman" w:cs="Calibri"/>
                <w:color w:val="FF0000"/>
              </w:rPr>
            </w:pPr>
            <w:r>
              <w:rPr>
                <w:rFonts w:eastAsia="Times New Roman" w:cs="Calibri"/>
              </w:rPr>
              <w:t>7</w:t>
            </w:r>
          </w:p>
        </w:tc>
        <w:tc>
          <w:tcPr>
            <w:tcW w:w="1134" w:type="dxa"/>
            <w:tcBorders>
              <w:top w:val="nil"/>
              <w:left w:val="nil"/>
              <w:bottom w:val="single" w:sz="8" w:space="0" w:color="auto"/>
              <w:right w:val="single" w:sz="8" w:space="0" w:color="auto"/>
            </w:tcBorders>
            <w:vAlign w:val="center"/>
          </w:tcPr>
          <w:p w:rsidR="0049011F" w:rsidRPr="005C1F2F" w:rsidRDefault="0049011F" w:rsidP="006A2952">
            <w:pPr>
              <w:spacing w:after="0" w:line="240" w:lineRule="auto"/>
              <w:rPr>
                <w:rFonts w:eastAsia="Times New Roman" w:cs="Calibri"/>
                <w:b/>
                <w:color w:val="FF0000"/>
              </w:rPr>
            </w:pPr>
            <w:r>
              <w:rPr>
                <w:rFonts w:eastAsia="Times New Roman" w:cs="Calibri"/>
                <w:b/>
                <w:color w:val="FF0000"/>
              </w:rPr>
              <w:t>24</w:t>
            </w:r>
            <w:r w:rsidRPr="005C1F2F">
              <w:rPr>
                <w:rFonts w:eastAsia="Times New Roman" w:cs="Calibri"/>
                <w:b/>
                <w:color w:val="FF0000"/>
              </w:rPr>
              <w:t xml:space="preserve"> ↑</w:t>
            </w:r>
          </w:p>
        </w:tc>
      </w:tr>
      <w:tr w:rsidR="0049011F" w:rsidRPr="00401E30" w:rsidTr="006A2952">
        <w:trPr>
          <w:trHeight w:val="270"/>
        </w:trPr>
        <w:tc>
          <w:tcPr>
            <w:tcW w:w="9426" w:type="dxa"/>
            <w:gridSpan w:val="6"/>
            <w:tcBorders>
              <w:top w:val="single" w:sz="8" w:space="0" w:color="auto"/>
              <w:left w:val="single" w:sz="8" w:space="0" w:color="auto"/>
              <w:bottom w:val="single" w:sz="8" w:space="0" w:color="auto"/>
              <w:right w:val="single" w:sz="8" w:space="0" w:color="000000"/>
            </w:tcBorders>
            <w:shd w:val="clear" w:color="000000" w:fill="93CDDD"/>
            <w:noWrap/>
            <w:vAlign w:val="center"/>
            <w:hideMark/>
          </w:tcPr>
          <w:p w:rsidR="0049011F" w:rsidRPr="00401E30" w:rsidRDefault="0049011F" w:rsidP="006A2952">
            <w:pPr>
              <w:spacing w:after="0" w:line="240" w:lineRule="auto"/>
              <w:rPr>
                <w:rFonts w:eastAsia="Times New Roman" w:cs="Calibri"/>
                <w:b/>
                <w:bCs/>
                <w:color w:val="000000"/>
              </w:rPr>
            </w:pPr>
            <w:r w:rsidRPr="00401E30">
              <w:rPr>
                <w:rFonts w:eastAsia="Times New Roman" w:cs="Calibri"/>
                <w:b/>
                <w:bCs/>
                <w:color w:val="000000"/>
              </w:rPr>
              <w:t>Priorytet 2.4 Zwiększenie roli organizacji pozarządowych w działaniach na rzecz seniorów</w:t>
            </w:r>
          </w:p>
        </w:tc>
      </w:tr>
      <w:tr w:rsidR="0049011F" w:rsidRPr="00401E30" w:rsidTr="006A2952">
        <w:trPr>
          <w:trHeight w:val="525"/>
        </w:trPr>
        <w:tc>
          <w:tcPr>
            <w:tcW w:w="3331" w:type="dxa"/>
            <w:tcBorders>
              <w:top w:val="nil"/>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Liczba partnerskich inicjatyw na rzecz seniorów zawiązanych w ramach programu</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0</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12</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8" w:space="0" w:color="auto"/>
              <w:right w:val="single" w:sz="8" w:space="0" w:color="auto"/>
            </w:tcBorders>
            <w:shd w:val="clear" w:color="auto" w:fill="auto"/>
            <w:noWrap/>
            <w:vAlign w:val="center"/>
            <w:hideMark/>
          </w:tcPr>
          <w:p w:rsidR="0049011F" w:rsidRPr="00557500" w:rsidRDefault="0049011F" w:rsidP="006A2952">
            <w:pPr>
              <w:spacing w:after="0" w:line="240" w:lineRule="auto"/>
              <w:rPr>
                <w:rFonts w:eastAsia="Times New Roman" w:cs="Calibri"/>
                <w:color w:val="000000"/>
              </w:rPr>
            </w:pPr>
            <w:r>
              <w:rPr>
                <w:rFonts w:eastAsia="Times New Roman" w:cs="Calibri"/>
                <w:color w:val="000000"/>
              </w:rPr>
              <w:t>2</w:t>
            </w:r>
          </w:p>
        </w:tc>
        <w:tc>
          <w:tcPr>
            <w:tcW w:w="1134" w:type="dxa"/>
            <w:tcBorders>
              <w:top w:val="nil"/>
              <w:left w:val="nil"/>
              <w:bottom w:val="single" w:sz="8" w:space="0" w:color="auto"/>
              <w:right w:val="single" w:sz="8" w:space="0" w:color="auto"/>
            </w:tcBorders>
            <w:vAlign w:val="center"/>
          </w:tcPr>
          <w:p w:rsidR="0049011F" w:rsidRPr="00557500" w:rsidRDefault="0049011F" w:rsidP="006A2952">
            <w:pPr>
              <w:spacing w:after="0" w:line="240" w:lineRule="auto"/>
              <w:rPr>
                <w:rFonts w:eastAsia="Times New Roman" w:cs="Calibri"/>
                <w:color w:val="000000"/>
              </w:rPr>
            </w:pPr>
            <w:r>
              <w:rPr>
                <w:rFonts w:eastAsia="Times New Roman" w:cs="Calibri"/>
                <w:color w:val="000000"/>
              </w:rPr>
              <w:t>7</w:t>
            </w:r>
          </w:p>
        </w:tc>
      </w:tr>
      <w:tr w:rsidR="0049011F" w:rsidRPr="00401E30" w:rsidTr="006A2952">
        <w:trPr>
          <w:trHeight w:val="270"/>
        </w:trPr>
        <w:tc>
          <w:tcPr>
            <w:tcW w:w="9426" w:type="dxa"/>
            <w:gridSpan w:val="6"/>
            <w:tcBorders>
              <w:top w:val="single" w:sz="8" w:space="0" w:color="auto"/>
              <w:left w:val="single" w:sz="8" w:space="0" w:color="auto"/>
              <w:bottom w:val="single" w:sz="8" w:space="0" w:color="auto"/>
              <w:right w:val="single" w:sz="8" w:space="0" w:color="000000"/>
            </w:tcBorders>
            <w:shd w:val="clear" w:color="000000" w:fill="31849B"/>
            <w:noWrap/>
            <w:vAlign w:val="center"/>
            <w:hideMark/>
          </w:tcPr>
          <w:p w:rsidR="0049011F" w:rsidRPr="00401E30" w:rsidRDefault="0049011F" w:rsidP="006A2952">
            <w:pPr>
              <w:spacing w:after="0" w:line="240" w:lineRule="auto"/>
              <w:rPr>
                <w:rFonts w:eastAsia="Times New Roman" w:cs="Calibri"/>
                <w:b/>
                <w:bCs/>
                <w:color w:val="000000"/>
              </w:rPr>
            </w:pPr>
            <w:r w:rsidRPr="00401E30">
              <w:rPr>
                <w:rFonts w:eastAsia="Times New Roman" w:cs="Calibri"/>
                <w:b/>
                <w:bCs/>
                <w:color w:val="000000"/>
              </w:rPr>
              <w:t>Priorytet 2.5 Kreowanie przestrzeni publicznej przyjaznej seniorom</w:t>
            </w:r>
          </w:p>
        </w:tc>
      </w:tr>
      <w:tr w:rsidR="0049011F" w:rsidRPr="00401E30" w:rsidTr="006A2952">
        <w:trPr>
          <w:trHeight w:val="270"/>
        </w:trPr>
        <w:tc>
          <w:tcPr>
            <w:tcW w:w="3331" w:type="dxa"/>
            <w:tcBorders>
              <w:top w:val="nil"/>
              <w:left w:val="single" w:sz="8" w:space="0" w:color="auto"/>
              <w:bottom w:val="single" w:sz="8" w:space="0" w:color="auto"/>
              <w:right w:val="single" w:sz="8"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Liczba zlikwidowanych barier</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0</w:t>
            </w:r>
          </w:p>
        </w:tc>
        <w:tc>
          <w:tcPr>
            <w:tcW w:w="1134"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60</w:t>
            </w:r>
          </w:p>
        </w:tc>
        <w:tc>
          <w:tcPr>
            <w:tcW w:w="1417" w:type="dxa"/>
            <w:tcBorders>
              <w:top w:val="nil"/>
              <w:left w:val="nil"/>
              <w:bottom w:val="single" w:sz="8" w:space="0" w:color="auto"/>
              <w:right w:val="single" w:sz="4" w:space="0" w:color="auto"/>
            </w:tcBorders>
            <w:shd w:val="clear" w:color="auto" w:fill="auto"/>
            <w:vAlign w:val="center"/>
            <w:hideMark/>
          </w:tcPr>
          <w:p w:rsidR="0049011F" w:rsidRPr="00401E30" w:rsidRDefault="0049011F" w:rsidP="006A2952">
            <w:pPr>
              <w:spacing w:after="0" w:line="240" w:lineRule="auto"/>
              <w:rPr>
                <w:rFonts w:eastAsia="Times New Roman" w:cs="Calibri"/>
                <w:color w:val="000000"/>
              </w:rPr>
            </w:pPr>
            <w:r w:rsidRPr="00401E30">
              <w:rPr>
                <w:rFonts w:eastAsia="Times New Roman" w:cs="Calibri"/>
                <w:color w:val="000000"/>
              </w:rPr>
              <w:t>co roku</w:t>
            </w:r>
          </w:p>
        </w:tc>
        <w:tc>
          <w:tcPr>
            <w:tcW w:w="1276" w:type="dxa"/>
            <w:tcBorders>
              <w:top w:val="nil"/>
              <w:left w:val="nil"/>
              <w:bottom w:val="single" w:sz="8" w:space="0" w:color="auto"/>
              <w:right w:val="single" w:sz="8" w:space="0" w:color="auto"/>
            </w:tcBorders>
            <w:shd w:val="clear" w:color="auto" w:fill="auto"/>
            <w:noWrap/>
            <w:vAlign w:val="center"/>
            <w:hideMark/>
          </w:tcPr>
          <w:p w:rsidR="0049011F" w:rsidRPr="00401E30" w:rsidRDefault="0049011F" w:rsidP="006A2952">
            <w:pPr>
              <w:spacing w:after="0" w:line="240" w:lineRule="auto"/>
              <w:rPr>
                <w:rFonts w:eastAsia="Times New Roman" w:cs="Calibri"/>
                <w:color w:val="000000"/>
              </w:rPr>
            </w:pPr>
            <w:r>
              <w:rPr>
                <w:rFonts w:eastAsia="Times New Roman" w:cs="Calibri"/>
                <w:color w:val="000000"/>
              </w:rPr>
              <w:t>6</w:t>
            </w:r>
          </w:p>
        </w:tc>
        <w:tc>
          <w:tcPr>
            <w:tcW w:w="1134" w:type="dxa"/>
            <w:tcBorders>
              <w:top w:val="nil"/>
              <w:left w:val="nil"/>
              <w:bottom w:val="single" w:sz="8" w:space="0" w:color="auto"/>
              <w:right w:val="single" w:sz="8" w:space="0" w:color="auto"/>
            </w:tcBorders>
            <w:vAlign w:val="center"/>
          </w:tcPr>
          <w:p w:rsidR="0049011F" w:rsidRPr="005C1F2F" w:rsidRDefault="0049011F" w:rsidP="006A2952">
            <w:pPr>
              <w:spacing w:after="0" w:line="240" w:lineRule="auto"/>
              <w:rPr>
                <w:rFonts w:eastAsia="Times New Roman" w:cs="Calibri"/>
                <w:color w:val="000000"/>
              </w:rPr>
            </w:pPr>
            <w:r>
              <w:rPr>
                <w:rFonts w:eastAsia="Times New Roman" w:cs="Calibri"/>
                <w:color w:val="000000"/>
              </w:rPr>
              <w:t>13</w:t>
            </w:r>
          </w:p>
        </w:tc>
      </w:tr>
    </w:tbl>
    <w:p w:rsidR="0049011F" w:rsidRPr="00657C01" w:rsidRDefault="0049011F" w:rsidP="0049011F">
      <w:pPr>
        <w:pStyle w:val="Akapitzlist"/>
        <w:numPr>
          <w:ilvl w:val="0"/>
          <w:numId w:val="1"/>
        </w:numPr>
        <w:ind w:left="426" w:hanging="142"/>
        <w:rPr>
          <w:b/>
          <w:bCs/>
          <w:sz w:val="28"/>
          <w:szCs w:val="28"/>
        </w:rPr>
      </w:pPr>
      <w:bookmarkStart w:id="5" w:name="_Toc487661169"/>
      <w:r w:rsidRPr="00657C01">
        <w:rPr>
          <w:b/>
          <w:bCs/>
          <w:color w:val="365F91" w:themeColor="accent1" w:themeShade="BF"/>
          <w:sz w:val="28"/>
          <w:szCs w:val="28"/>
        </w:rPr>
        <w:lastRenderedPageBreak/>
        <w:t>WNIOSKI</w:t>
      </w:r>
      <w:bookmarkEnd w:id="5"/>
    </w:p>
    <w:p w:rsidR="0049011F" w:rsidRPr="007A1087" w:rsidRDefault="0049011F" w:rsidP="0049011F">
      <w:pPr>
        <w:jc w:val="both"/>
        <w:rPr>
          <w:highlight w:val="yellow"/>
        </w:rPr>
      </w:pPr>
      <w:r w:rsidRPr="00657C01">
        <w:t xml:space="preserve">Sopot jako jedno z najstarszych miast w Polsce od wielu lat realizuje politykę skierowaną na wsparcie seniorów. </w:t>
      </w:r>
    </w:p>
    <w:p w:rsidR="0049011F" w:rsidRDefault="0049011F" w:rsidP="0049011F">
      <w:pPr>
        <w:jc w:val="both"/>
      </w:pPr>
      <w:r>
        <w:t xml:space="preserve">Bardzo istotnym elementem, wspomagającym i dającym bezpieczeństwo seniorom jest </w:t>
      </w:r>
      <w:proofErr w:type="spellStart"/>
      <w:r>
        <w:t>teleopieka</w:t>
      </w:r>
      <w:proofErr w:type="spellEnd"/>
      <w:r>
        <w:t xml:space="preserve">. Jest to system przywoławczy, który działa 24 godziny na dobę przez 7 dni w tygodniu. W sytuacji zagrożenia życia lub zdrowia wystarczy nacisnąć przycisk alarmowy w formie zegarka bądź wisiorka aby w ciągu kilku sekund połączyć się z Centrum Operacyjno-Alarmowym, które w zależności od sytuacji zapewnia odpowiednią pomoc. „Sopocki” system </w:t>
      </w:r>
      <w:proofErr w:type="spellStart"/>
      <w:r>
        <w:t>teleopieki</w:t>
      </w:r>
      <w:proofErr w:type="spellEnd"/>
      <w:r>
        <w:t xml:space="preserve"> to nie tylko urządzenie, które zapewnia szybkie wezwanie pomocy, ale również cotygodniowy kontakt ze strony </w:t>
      </w:r>
      <w:proofErr w:type="spellStart"/>
      <w:r>
        <w:t>Teleopiekuna</w:t>
      </w:r>
      <w:proofErr w:type="spellEnd"/>
      <w:r>
        <w:t xml:space="preserve">, zapytanie o samopoczucie, przypomnienie o braniu leków, funkcji i działaniu </w:t>
      </w:r>
      <w:proofErr w:type="spellStart"/>
      <w:r>
        <w:t>teleopieki</w:t>
      </w:r>
      <w:proofErr w:type="spellEnd"/>
      <w:r>
        <w:t xml:space="preserve"> a także bieżące diagnozowanie potrzeb.</w:t>
      </w:r>
    </w:p>
    <w:p w:rsidR="0049011F" w:rsidRPr="006F151E" w:rsidRDefault="0049011F" w:rsidP="0049011F">
      <w:pPr>
        <w:jc w:val="both"/>
      </w:pPr>
      <w:r>
        <w:t xml:space="preserve">W 2019 r. rozpoczęły się prace nad realizacją projektu „Adaptacja platformy KWIDO celem opracowania nowego sposobu świadczenia usług publicznych opieki nad osobami starszymi </w:t>
      </w:r>
      <w:r>
        <w:br/>
        <w:t xml:space="preserve">i osłabionymi chorobami”. KWIDO to projekt zaawansowanej </w:t>
      </w:r>
      <w:proofErr w:type="spellStart"/>
      <w:r>
        <w:t>teleopieki</w:t>
      </w:r>
      <w:proofErr w:type="spellEnd"/>
      <w:r>
        <w:t xml:space="preserve"> połączonej z elementami </w:t>
      </w:r>
      <w:proofErr w:type="spellStart"/>
      <w:r>
        <w:t>telemedycyny</w:t>
      </w:r>
      <w:proofErr w:type="spellEnd"/>
      <w:r>
        <w:t xml:space="preserve">. Seniorzy korzystać będą z nowoczesnych tabletów wraz z opaskami do monitorowania stanu zdrowia i aktywności fizycznej. Zaletą systemu jest możliwość bezpośredniego kontaktu </w:t>
      </w:r>
      <w:r>
        <w:br/>
        <w:t xml:space="preserve">z lekarzem lub opiekunem dzięki rozmowom wideo „na żywo”. Specjaliści w razie zaobserwowania </w:t>
      </w:r>
      <w:r>
        <w:br/>
        <w:t xml:space="preserve">u uczestnika np. pierwszych objawów demencji, będą mogli od razu zareagować i pomóc seniorowi. </w:t>
      </w:r>
      <w:r w:rsidRPr="006F151E">
        <w:t>Testowanie platformy zaplanowano na 2020 r.</w:t>
      </w:r>
    </w:p>
    <w:p w:rsidR="0049011F" w:rsidRPr="00401E30" w:rsidRDefault="0049011F" w:rsidP="0049011F">
      <w:pPr>
        <w:jc w:val="both"/>
      </w:pPr>
      <w:r w:rsidRPr="006F151E">
        <w:t>Nastąpiło otwarcie Centrum Opieki Geriatrycznej, które z</w:t>
      </w:r>
      <w:r w:rsidRPr="006F151E">
        <w:rPr>
          <w:rFonts w:eastAsia="Times New Roman" w:cs="Calibri"/>
          <w:bCs/>
        </w:rPr>
        <w:t xml:space="preserve">apewni osobom starszym zamieszkującym teren województwa pomorskiego łatwy dostęp do usług z zakresu geriatrii, psychogeriatrii </w:t>
      </w:r>
      <w:r w:rsidRPr="006F151E">
        <w:rPr>
          <w:rFonts w:eastAsia="Times New Roman" w:cs="Calibri"/>
          <w:bCs/>
        </w:rPr>
        <w:br/>
        <w:t>i rehabilitacji, wyeliminuje tym samym konieczność przemieszczania się poza teren województwa celem uzyskania specjalistycznej opieki medycznej.</w:t>
      </w:r>
      <w:r w:rsidRPr="009D1159">
        <w:rPr>
          <w:rFonts w:eastAsia="Times New Roman" w:cs="Calibri"/>
        </w:rPr>
        <w:t xml:space="preserve"> </w:t>
      </w:r>
    </w:p>
    <w:p w:rsidR="0049011F" w:rsidRDefault="0049011F" w:rsidP="0049011F">
      <w:pPr>
        <w:jc w:val="both"/>
        <w:rPr>
          <w:rFonts w:eastAsia="Times New Roman" w:cs="Calibri"/>
          <w:bCs/>
          <w:color w:val="00000A"/>
        </w:rPr>
      </w:pPr>
      <w:r>
        <w:t xml:space="preserve">Znaczącym obszarem jest </w:t>
      </w:r>
      <w:r w:rsidRPr="00401E30">
        <w:t>wolontariat</w:t>
      </w:r>
      <w:r>
        <w:rPr>
          <w:rFonts w:eastAsia="Times New Roman" w:cs="Calibri"/>
          <w:bCs/>
          <w:color w:val="00000A"/>
        </w:rPr>
        <w:t>, który daje szanse na włączenie bardziej sprawnych seniorów we wsparcie innych.</w:t>
      </w:r>
      <w:r w:rsidRPr="00121075">
        <w:rPr>
          <w:rFonts w:eastAsia="Times New Roman" w:cs="Calibri"/>
          <w:bCs/>
          <w:szCs w:val="18"/>
        </w:rPr>
        <w:t xml:space="preserve"> </w:t>
      </w:r>
      <w:r>
        <w:rPr>
          <w:rFonts w:eastAsia="Times New Roman" w:cs="Calibri"/>
          <w:bCs/>
          <w:szCs w:val="18"/>
        </w:rPr>
        <w:t>Natomiast w</w:t>
      </w:r>
      <w:r w:rsidRPr="00946C32">
        <w:rPr>
          <w:rFonts w:eastAsia="Times New Roman" w:cs="Calibri"/>
          <w:bCs/>
          <w:szCs w:val="18"/>
        </w:rPr>
        <w:t xml:space="preserve">olontariat </w:t>
      </w:r>
      <w:r>
        <w:rPr>
          <w:rFonts w:eastAsia="Times New Roman" w:cs="Calibri"/>
          <w:bCs/>
          <w:szCs w:val="18"/>
        </w:rPr>
        <w:t>s</w:t>
      </w:r>
      <w:r w:rsidRPr="00946C32">
        <w:rPr>
          <w:rFonts w:eastAsia="Times New Roman" w:cs="Calibri"/>
          <w:bCs/>
          <w:szCs w:val="18"/>
        </w:rPr>
        <w:t>ąsiedzki</w:t>
      </w:r>
      <w:r>
        <w:rPr>
          <w:rFonts w:eastAsia="Times New Roman" w:cs="Calibri"/>
          <w:bCs/>
          <w:szCs w:val="18"/>
        </w:rPr>
        <w:t xml:space="preserve"> pozwala na dłuższe samodzielne </w:t>
      </w:r>
      <w:r w:rsidRPr="00946C32">
        <w:rPr>
          <w:rFonts w:eastAsia="Times New Roman" w:cs="Calibri"/>
          <w:bCs/>
          <w:szCs w:val="18"/>
        </w:rPr>
        <w:t>funkcjonowanie seniora w miejscu swojego zamieszkania</w:t>
      </w:r>
      <w:r>
        <w:rPr>
          <w:rFonts w:eastAsia="Times New Roman" w:cs="Calibri"/>
          <w:bCs/>
          <w:szCs w:val="18"/>
        </w:rPr>
        <w:t xml:space="preserve">. </w:t>
      </w:r>
      <w:r>
        <w:rPr>
          <w:rFonts w:eastAsia="Times New Roman" w:cs="Calibri"/>
          <w:bCs/>
          <w:color w:val="00000A"/>
        </w:rPr>
        <w:t>Bardzo i</w:t>
      </w:r>
      <w:r w:rsidRPr="00121075">
        <w:rPr>
          <w:rFonts w:eastAsia="Times New Roman" w:cs="Calibri"/>
          <w:bCs/>
          <w:color w:val="00000A"/>
        </w:rPr>
        <w:t xml:space="preserve">stotna jest promocja wolontariatu  jako działalności, w którą mogą włączać się sami seniorzy. </w:t>
      </w:r>
    </w:p>
    <w:p w:rsidR="0049011F" w:rsidRDefault="0049011F" w:rsidP="0049011F">
      <w:pPr>
        <w:jc w:val="both"/>
        <w:rPr>
          <w:rFonts w:eastAsia="Times New Roman" w:cs="Calibri"/>
          <w:bCs/>
          <w:color w:val="00000A"/>
        </w:rPr>
      </w:pPr>
      <w:r>
        <w:rPr>
          <w:rFonts w:eastAsia="Times New Roman" w:cs="Calibri"/>
          <w:bCs/>
          <w:color w:val="00000A"/>
        </w:rPr>
        <w:t xml:space="preserve">Sopockie Domy Sąsiedzkie są miejscami wzajemnej współpracy oraz przyczyniają się do aktywizacji społecznej </w:t>
      </w:r>
      <w:r w:rsidRPr="007C5C3E">
        <w:rPr>
          <w:rFonts w:eastAsia="Times New Roman" w:cs="Calibri"/>
          <w:bCs/>
          <w:color w:val="00000A"/>
        </w:rPr>
        <w:t>mieszkańc</w:t>
      </w:r>
      <w:r>
        <w:rPr>
          <w:rFonts w:eastAsia="Times New Roman" w:cs="Calibri"/>
          <w:bCs/>
          <w:color w:val="00000A"/>
        </w:rPr>
        <w:t xml:space="preserve">ów </w:t>
      </w:r>
      <w:r w:rsidRPr="007C5C3E">
        <w:rPr>
          <w:rFonts w:eastAsia="Times New Roman" w:cs="Calibri"/>
          <w:bCs/>
          <w:color w:val="00000A"/>
        </w:rPr>
        <w:t xml:space="preserve">miasta. </w:t>
      </w:r>
      <w:r>
        <w:rPr>
          <w:rFonts w:eastAsia="Times New Roman" w:cs="Calibri"/>
          <w:bCs/>
          <w:color w:val="00000A"/>
        </w:rPr>
        <w:t>Ogromnym sukcesem było powstanie nowych Domów Sąsiedzkich. Zajęcia realizowane w każdym z nich cieszą się popularnością i przyczyniają się do aktywizacji społecznej.</w:t>
      </w:r>
    </w:p>
    <w:p w:rsidR="0049011F" w:rsidRPr="00401E30" w:rsidRDefault="0049011F" w:rsidP="0049011F">
      <w:pPr>
        <w:jc w:val="both"/>
        <w:rPr>
          <w:rFonts w:eastAsia="Times New Roman" w:cs="Calibri"/>
          <w:color w:val="00000A"/>
        </w:rPr>
      </w:pPr>
      <w:r>
        <w:rPr>
          <w:rFonts w:eastAsia="Times New Roman" w:cs="Calibri"/>
          <w:bCs/>
          <w:color w:val="00000A"/>
        </w:rPr>
        <w:t xml:space="preserve">Nadal ważnym aspektem jest wdrożenie założenia Programu dotyczącego wzmocnienia </w:t>
      </w:r>
      <w:r w:rsidRPr="00401E30">
        <w:t>przepływu informacji</w:t>
      </w:r>
      <w:r>
        <w:t>. Stworzenie f</w:t>
      </w:r>
      <w:r w:rsidRPr="00DC2839">
        <w:t>unkcjonując</w:t>
      </w:r>
      <w:r>
        <w:t>ego</w:t>
      </w:r>
      <w:r w:rsidRPr="00DC2839">
        <w:t xml:space="preserve"> system</w:t>
      </w:r>
      <w:r>
        <w:t>u</w:t>
      </w:r>
      <w:r w:rsidRPr="00DC2839">
        <w:t xml:space="preserve"> informacji przyjazn</w:t>
      </w:r>
      <w:r>
        <w:t>ego</w:t>
      </w:r>
      <w:r w:rsidRPr="00DC2839">
        <w:t xml:space="preserve"> dla osób starszych</w:t>
      </w:r>
      <w:r>
        <w:t xml:space="preserve"> usunie bariery komunikacyjne.</w:t>
      </w:r>
      <w:r w:rsidRPr="00DC2839">
        <w:t xml:space="preserve"> </w:t>
      </w:r>
    </w:p>
    <w:p w:rsidR="0049011F" w:rsidRPr="007A1087" w:rsidRDefault="0049011F" w:rsidP="0049011F">
      <w:pPr>
        <w:jc w:val="both"/>
        <w:rPr>
          <w:rFonts w:eastAsia="Times New Roman" w:cs="Calibri"/>
          <w:bCs/>
        </w:rPr>
      </w:pPr>
      <w:r w:rsidRPr="00F103FF">
        <w:rPr>
          <w:rFonts w:eastAsia="Times New Roman" w:cs="Calibri"/>
          <w:bCs/>
        </w:rPr>
        <w:t xml:space="preserve">W dalszym ciągu należy kłaść nacisk na kreowanie przestrzeni publicznej przyjaznej seniorom, zwłaszcza w </w:t>
      </w:r>
      <w:r w:rsidRPr="00F103FF">
        <w:rPr>
          <w:rFonts w:eastAsia="Times New Roman" w:cs="Calibri"/>
        </w:rPr>
        <w:t>partycypacyjnym planowaniu przestrzennym uwzględniającym potrzeby osób i specyfikę otoczenia oraz estetyzację przestrzeni.</w:t>
      </w:r>
    </w:p>
    <w:p w:rsidR="0049011F" w:rsidRPr="0061204D" w:rsidRDefault="0049011F" w:rsidP="0049011F">
      <w:pPr>
        <w:jc w:val="both"/>
        <w:rPr>
          <w:color w:val="000000"/>
        </w:rPr>
      </w:pPr>
      <w:r>
        <w:rPr>
          <w:color w:val="000000"/>
        </w:rPr>
        <w:t>N</w:t>
      </w:r>
      <w:r w:rsidRPr="0061204D">
        <w:rPr>
          <w:color w:val="000000"/>
        </w:rPr>
        <w:t>astąpiła dalsza poprawa jakości składanych ofert na realizację zadań</w:t>
      </w:r>
      <w:r>
        <w:rPr>
          <w:color w:val="000000"/>
        </w:rPr>
        <w:t xml:space="preserve"> publicznych, co znacznie podwyższa skuteczność podejmowanych działań. Rekomenduje się rozszerzanie współpracy </w:t>
      </w:r>
      <w:r>
        <w:rPr>
          <w:color w:val="000000"/>
        </w:rPr>
        <w:br/>
      </w:r>
      <w:r>
        <w:rPr>
          <w:color w:val="000000"/>
        </w:rPr>
        <w:lastRenderedPageBreak/>
        <w:t xml:space="preserve">z organizacjami pozarządowymi. Warto wzmocnić również udział podmiotów </w:t>
      </w:r>
      <w:r w:rsidRPr="00101A35">
        <w:rPr>
          <w:color w:val="000000"/>
        </w:rPr>
        <w:t>działając</w:t>
      </w:r>
      <w:r>
        <w:rPr>
          <w:color w:val="000000"/>
        </w:rPr>
        <w:t>ych</w:t>
      </w:r>
      <w:r w:rsidRPr="00101A35">
        <w:rPr>
          <w:color w:val="000000"/>
        </w:rPr>
        <w:t xml:space="preserve"> w obszarze edukacji, kultury, rekreacji i </w:t>
      </w:r>
      <w:r>
        <w:rPr>
          <w:color w:val="000000"/>
        </w:rPr>
        <w:t>sportu i zdrowia.</w:t>
      </w:r>
    </w:p>
    <w:p w:rsidR="0049011F" w:rsidRPr="00B433A3" w:rsidRDefault="0049011F" w:rsidP="0049011F">
      <w:pPr>
        <w:jc w:val="both"/>
        <w:rPr>
          <w:rStyle w:val="colour"/>
          <w:color w:val="FF0000"/>
        </w:rPr>
      </w:pPr>
      <w:r>
        <w:rPr>
          <w:color w:val="000000"/>
        </w:rPr>
        <w:t>Wskaźnik dotyczący programów zdrowotnych dedykowanych seniorom</w:t>
      </w:r>
      <w:r>
        <w:t xml:space="preserve"> utrzymał się na bardzo dobrym poziomie. </w:t>
      </w:r>
      <w:r w:rsidRPr="00D02B61">
        <w:t xml:space="preserve">Zrealizowano </w:t>
      </w:r>
      <w:r>
        <w:t xml:space="preserve">również </w:t>
      </w:r>
      <w:r w:rsidRPr="00D02B61">
        <w:t>we współpracy z samorządem województ</w:t>
      </w:r>
      <w:r>
        <w:t xml:space="preserve">wa program polityki zdrowotnej </w:t>
      </w:r>
      <w:r w:rsidRPr="00D02B61">
        <w:t xml:space="preserve">w zakresie szczepień przeciw pneumokokom dla osób 65+. </w:t>
      </w:r>
      <w:r>
        <w:t xml:space="preserve">Zaplanowano </w:t>
      </w:r>
      <w:r w:rsidRPr="00D02B61">
        <w:t>kontynu</w:t>
      </w:r>
      <w:r>
        <w:t xml:space="preserve">ację </w:t>
      </w:r>
      <w:r w:rsidRPr="00D02B61">
        <w:t>działa</w:t>
      </w:r>
      <w:r>
        <w:t>ń</w:t>
      </w:r>
      <w:r w:rsidRPr="00D02B61">
        <w:t xml:space="preserve"> w zakresie podniesienia jakości życia zwią</w:t>
      </w:r>
      <w:r>
        <w:t xml:space="preserve">zanej ze zdrowiem społeczeństwa. </w:t>
      </w:r>
    </w:p>
    <w:p w:rsidR="0049011F" w:rsidRDefault="0049011F" w:rsidP="0049011F">
      <w:pPr>
        <w:jc w:val="both"/>
        <w:rPr>
          <w:rStyle w:val="colour"/>
          <w:color w:val="000000"/>
        </w:rPr>
      </w:pPr>
      <w:r>
        <w:rPr>
          <w:rStyle w:val="colour"/>
          <w:color w:val="000000"/>
        </w:rPr>
        <w:t xml:space="preserve">Na uwagę zasługuje rozszerzenie działań dotyczących wydłużenia aktywności zawodowej seniorów. Wartość wskaźnika osiągniętego w 2019 roku dotyczącego działań nakierowanych na wydłużenia aktywności zawodowej seniorów wskazuje, jak duża liczba osób powraca na rynek pracy lub utrzymuje się na nim. </w:t>
      </w:r>
    </w:p>
    <w:p w:rsidR="0049011F" w:rsidRPr="00121075" w:rsidRDefault="0049011F" w:rsidP="0049011F">
      <w:pPr>
        <w:jc w:val="both"/>
        <w:rPr>
          <w:rFonts w:eastAsia="Times New Roman" w:cs="Calibri"/>
        </w:rPr>
      </w:pPr>
      <w:r w:rsidRPr="00121075">
        <w:rPr>
          <w:rFonts w:eastAsia="Times New Roman" w:cs="Calibri"/>
        </w:rPr>
        <w:t>Jak wynika z prognoz demograficznych w kolejnych latach wzrastać będzie nie tylko liczba starszych osób na stałe przebywających w mieście, ale również zmieni się struktura wiekowa wśród tej grupy wiekowej. Wiązać się to będzie z koniecznością dostosowania polityki społecznej do aktualnie występujących zmian demograficznych.</w:t>
      </w:r>
    </w:p>
    <w:p w:rsidR="0049011F" w:rsidRDefault="0049011F" w:rsidP="0049011F">
      <w:pPr>
        <w:jc w:val="both"/>
        <w:rPr>
          <w:rFonts w:eastAsia="Times New Roman" w:cs="Calibri"/>
        </w:rPr>
      </w:pPr>
    </w:p>
    <w:p w:rsidR="0049011F" w:rsidRPr="00D353AD" w:rsidRDefault="0049011F" w:rsidP="0049011F">
      <w:pPr>
        <w:jc w:val="both"/>
        <w:rPr>
          <w:rFonts w:eastAsia="Times New Roman" w:cs="Calibri"/>
        </w:rPr>
      </w:pPr>
    </w:p>
    <w:p w:rsidR="0049011F" w:rsidRPr="00025635" w:rsidRDefault="0049011F" w:rsidP="0049011F"/>
    <w:p w:rsidR="0049011F" w:rsidRDefault="0049011F"/>
    <w:sectPr w:rsidR="0049011F" w:rsidSect="00512E51">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ED3"/>
    <w:multiLevelType w:val="hybridMultilevel"/>
    <w:tmpl w:val="D4122E8E"/>
    <w:lvl w:ilvl="0" w:tplc="C92049AE">
      <w:start w:val="1"/>
      <w:numFmt w:val="bullet"/>
      <w:lvlText w:val=""/>
      <w:lvlJc w:val="left"/>
      <w:pPr>
        <w:ind w:left="699"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401090"/>
    <w:multiLevelType w:val="hybridMultilevel"/>
    <w:tmpl w:val="16A86D68"/>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B64755"/>
    <w:multiLevelType w:val="hybridMultilevel"/>
    <w:tmpl w:val="55C83100"/>
    <w:lvl w:ilvl="0" w:tplc="C92049AE">
      <w:start w:val="1"/>
      <w:numFmt w:val="bullet"/>
      <w:lvlText w:val=""/>
      <w:lvlJc w:val="left"/>
      <w:pPr>
        <w:ind w:left="720" w:hanging="360"/>
      </w:pPr>
      <w:rPr>
        <w:rFonts w:ascii="Wingdings 2" w:hAnsi="Wingdings 2"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0931E3"/>
    <w:multiLevelType w:val="hybridMultilevel"/>
    <w:tmpl w:val="35F8F45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11649F"/>
    <w:multiLevelType w:val="hybridMultilevel"/>
    <w:tmpl w:val="E17E38B8"/>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F72AD9"/>
    <w:multiLevelType w:val="hybridMultilevel"/>
    <w:tmpl w:val="00B8CB38"/>
    <w:lvl w:ilvl="0" w:tplc="04150001">
      <w:start w:val="1"/>
      <w:numFmt w:val="bullet"/>
      <w:lvlText w:val=""/>
      <w:lvlJc w:val="left"/>
      <w:pPr>
        <w:ind w:left="664" w:hanging="360"/>
      </w:pPr>
      <w:rPr>
        <w:rFonts w:ascii="Symbol" w:hAnsi="Symbol" w:hint="default"/>
      </w:rPr>
    </w:lvl>
    <w:lvl w:ilvl="1" w:tplc="04150003" w:tentative="1">
      <w:start w:val="1"/>
      <w:numFmt w:val="bullet"/>
      <w:lvlText w:val="o"/>
      <w:lvlJc w:val="left"/>
      <w:pPr>
        <w:ind w:left="1384" w:hanging="360"/>
      </w:pPr>
      <w:rPr>
        <w:rFonts w:ascii="Courier New" w:hAnsi="Courier New" w:cs="Courier New" w:hint="default"/>
      </w:rPr>
    </w:lvl>
    <w:lvl w:ilvl="2" w:tplc="04150005" w:tentative="1">
      <w:start w:val="1"/>
      <w:numFmt w:val="bullet"/>
      <w:lvlText w:val=""/>
      <w:lvlJc w:val="left"/>
      <w:pPr>
        <w:ind w:left="2104" w:hanging="360"/>
      </w:pPr>
      <w:rPr>
        <w:rFonts w:ascii="Wingdings" w:hAnsi="Wingdings" w:hint="default"/>
      </w:rPr>
    </w:lvl>
    <w:lvl w:ilvl="3" w:tplc="04150001" w:tentative="1">
      <w:start w:val="1"/>
      <w:numFmt w:val="bullet"/>
      <w:lvlText w:val=""/>
      <w:lvlJc w:val="left"/>
      <w:pPr>
        <w:ind w:left="2824" w:hanging="360"/>
      </w:pPr>
      <w:rPr>
        <w:rFonts w:ascii="Symbol" w:hAnsi="Symbol" w:hint="default"/>
      </w:rPr>
    </w:lvl>
    <w:lvl w:ilvl="4" w:tplc="04150003" w:tentative="1">
      <w:start w:val="1"/>
      <w:numFmt w:val="bullet"/>
      <w:lvlText w:val="o"/>
      <w:lvlJc w:val="left"/>
      <w:pPr>
        <w:ind w:left="3544" w:hanging="360"/>
      </w:pPr>
      <w:rPr>
        <w:rFonts w:ascii="Courier New" w:hAnsi="Courier New" w:cs="Courier New" w:hint="default"/>
      </w:rPr>
    </w:lvl>
    <w:lvl w:ilvl="5" w:tplc="04150005" w:tentative="1">
      <w:start w:val="1"/>
      <w:numFmt w:val="bullet"/>
      <w:lvlText w:val=""/>
      <w:lvlJc w:val="left"/>
      <w:pPr>
        <w:ind w:left="4264" w:hanging="360"/>
      </w:pPr>
      <w:rPr>
        <w:rFonts w:ascii="Wingdings" w:hAnsi="Wingdings" w:hint="default"/>
      </w:rPr>
    </w:lvl>
    <w:lvl w:ilvl="6" w:tplc="04150001" w:tentative="1">
      <w:start w:val="1"/>
      <w:numFmt w:val="bullet"/>
      <w:lvlText w:val=""/>
      <w:lvlJc w:val="left"/>
      <w:pPr>
        <w:ind w:left="4984" w:hanging="360"/>
      </w:pPr>
      <w:rPr>
        <w:rFonts w:ascii="Symbol" w:hAnsi="Symbol" w:hint="default"/>
      </w:rPr>
    </w:lvl>
    <w:lvl w:ilvl="7" w:tplc="04150003" w:tentative="1">
      <w:start w:val="1"/>
      <w:numFmt w:val="bullet"/>
      <w:lvlText w:val="o"/>
      <w:lvlJc w:val="left"/>
      <w:pPr>
        <w:ind w:left="5704" w:hanging="360"/>
      </w:pPr>
      <w:rPr>
        <w:rFonts w:ascii="Courier New" w:hAnsi="Courier New" w:cs="Courier New" w:hint="default"/>
      </w:rPr>
    </w:lvl>
    <w:lvl w:ilvl="8" w:tplc="04150005" w:tentative="1">
      <w:start w:val="1"/>
      <w:numFmt w:val="bullet"/>
      <w:lvlText w:val=""/>
      <w:lvlJc w:val="left"/>
      <w:pPr>
        <w:ind w:left="6424" w:hanging="360"/>
      </w:pPr>
      <w:rPr>
        <w:rFonts w:ascii="Wingdings" w:hAnsi="Wingdings" w:hint="default"/>
      </w:rPr>
    </w:lvl>
  </w:abstractNum>
  <w:abstractNum w:abstractNumId="6">
    <w:nsid w:val="11F40461"/>
    <w:multiLevelType w:val="hybridMultilevel"/>
    <w:tmpl w:val="8B06C9DA"/>
    <w:lvl w:ilvl="0" w:tplc="C92049AE">
      <w:start w:val="1"/>
      <w:numFmt w:val="bullet"/>
      <w:lvlText w:val=""/>
      <w:lvlJc w:val="left"/>
      <w:pPr>
        <w:ind w:left="1090" w:hanging="360"/>
      </w:pPr>
      <w:rPr>
        <w:rFonts w:ascii="Wingdings 2" w:hAnsi="Wingdings 2" w:hint="default"/>
        <w:color w:val="auto"/>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7">
    <w:nsid w:val="13CA52A6"/>
    <w:multiLevelType w:val="hybridMultilevel"/>
    <w:tmpl w:val="D30E52CC"/>
    <w:lvl w:ilvl="0" w:tplc="C92049AE">
      <w:start w:val="1"/>
      <w:numFmt w:val="bullet"/>
      <w:lvlText w:val=""/>
      <w:lvlJc w:val="left"/>
      <w:pPr>
        <w:ind w:left="1231" w:hanging="360"/>
      </w:pPr>
      <w:rPr>
        <w:rFonts w:ascii="Wingdings 2" w:hAnsi="Wingdings 2" w:hint="default"/>
        <w:color w:val="auto"/>
      </w:rPr>
    </w:lvl>
    <w:lvl w:ilvl="1" w:tplc="04150003" w:tentative="1">
      <w:start w:val="1"/>
      <w:numFmt w:val="bullet"/>
      <w:lvlText w:val="o"/>
      <w:lvlJc w:val="left"/>
      <w:pPr>
        <w:ind w:left="1951" w:hanging="360"/>
      </w:pPr>
      <w:rPr>
        <w:rFonts w:ascii="Courier New" w:hAnsi="Courier New" w:cs="Courier New" w:hint="default"/>
      </w:rPr>
    </w:lvl>
    <w:lvl w:ilvl="2" w:tplc="04150005" w:tentative="1">
      <w:start w:val="1"/>
      <w:numFmt w:val="bullet"/>
      <w:lvlText w:val=""/>
      <w:lvlJc w:val="left"/>
      <w:pPr>
        <w:ind w:left="2671" w:hanging="360"/>
      </w:pPr>
      <w:rPr>
        <w:rFonts w:ascii="Wingdings" w:hAnsi="Wingdings" w:hint="default"/>
      </w:rPr>
    </w:lvl>
    <w:lvl w:ilvl="3" w:tplc="04150001" w:tentative="1">
      <w:start w:val="1"/>
      <w:numFmt w:val="bullet"/>
      <w:lvlText w:val=""/>
      <w:lvlJc w:val="left"/>
      <w:pPr>
        <w:ind w:left="3391" w:hanging="360"/>
      </w:pPr>
      <w:rPr>
        <w:rFonts w:ascii="Symbol" w:hAnsi="Symbol" w:hint="default"/>
      </w:rPr>
    </w:lvl>
    <w:lvl w:ilvl="4" w:tplc="04150003" w:tentative="1">
      <w:start w:val="1"/>
      <w:numFmt w:val="bullet"/>
      <w:lvlText w:val="o"/>
      <w:lvlJc w:val="left"/>
      <w:pPr>
        <w:ind w:left="4111" w:hanging="360"/>
      </w:pPr>
      <w:rPr>
        <w:rFonts w:ascii="Courier New" w:hAnsi="Courier New" w:cs="Courier New" w:hint="default"/>
      </w:rPr>
    </w:lvl>
    <w:lvl w:ilvl="5" w:tplc="04150005" w:tentative="1">
      <w:start w:val="1"/>
      <w:numFmt w:val="bullet"/>
      <w:lvlText w:val=""/>
      <w:lvlJc w:val="left"/>
      <w:pPr>
        <w:ind w:left="4831" w:hanging="360"/>
      </w:pPr>
      <w:rPr>
        <w:rFonts w:ascii="Wingdings" w:hAnsi="Wingdings" w:hint="default"/>
      </w:rPr>
    </w:lvl>
    <w:lvl w:ilvl="6" w:tplc="04150001" w:tentative="1">
      <w:start w:val="1"/>
      <w:numFmt w:val="bullet"/>
      <w:lvlText w:val=""/>
      <w:lvlJc w:val="left"/>
      <w:pPr>
        <w:ind w:left="5551" w:hanging="360"/>
      </w:pPr>
      <w:rPr>
        <w:rFonts w:ascii="Symbol" w:hAnsi="Symbol" w:hint="default"/>
      </w:rPr>
    </w:lvl>
    <w:lvl w:ilvl="7" w:tplc="04150003" w:tentative="1">
      <w:start w:val="1"/>
      <w:numFmt w:val="bullet"/>
      <w:lvlText w:val="o"/>
      <w:lvlJc w:val="left"/>
      <w:pPr>
        <w:ind w:left="6271" w:hanging="360"/>
      </w:pPr>
      <w:rPr>
        <w:rFonts w:ascii="Courier New" w:hAnsi="Courier New" w:cs="Courier New" w:hint="default"/>
      </w:rPr>
    </w:lvl>
    <w:lvl w:ilvl="8" w:tplc="04150005" w:tentative="1">
      <w:start w:val="1"/>
      <w:numFmt w:val="bullet"/>
      <w:lvlText w:val=""/>
      <w:lvlJc w:val="left"/>
      <w:pPr>
        <w:ind w:left="6991" w:hanging="360"/>
      </w:pPr>
      <w:rPr>
        <w:rFonts w:ascii="Wingdings" w:hAnsi="Wingdings" w:hint="default"/>
      </w:rPr>
    </w:lvl>
  </w:abstractNum>
  <w:abstractNum w:abstractNumId="8">
    <w:nsid w:val="14B06128"/>
    <w:multiLevelType w:val="hybridMultilevel"/>
    <w:tmpl w:val="70561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35563B"/>
    <w:multiLevelType w:val="hybridMultilevel"/>
    <w:tmpl w:val="A1B4FF74"/>
    <w:lvl w:ilvl="0" w:tplc="04150011">
      <w:start w:val="1"/>
      <w:numFmt w:val="decimal"/>
      <w:lvlText w:val="%1)"/>
      <w:lvlJc w:val="left"/>
      <w:pPr>
        <w:ind w:left="720" w:hanging="360"/>
      </w:pPr>
      <w:rPr>
        <w:rFonts w:hint="default"/>
      </w:rPr>
    </w:lvl>
    <w:lvl w:ilvl="1" w:tplc="8DB015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551524"/>
    <w:multiLevelType w:val="multilevel"/>
    <w:tmpl w:val="45C063CE"/>
    <w:lvl w:ilvl="0">
      <w:start w:val="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nsid w:val="1CF476EF"/>
    <w:multiLevelType w:val="hybridMultilevel"/>
    <w:tmpl w:val="92183D2C"/>
    <w:lvl w:ilvl="0" w:tplc="12C6ABB6">
      <w:start w:val="1"/>
      <w:numFmt w:val="lowerRoman"/>
      <w:lvlText w:val="%1)"/>
      <w:lvlJc w:val="left"/>
      <w:pPr>
        <w:ind w:left="108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440177"/>
    <w:multiLevelType w:val="hybridMultilevel"/>
    <w:tmpl w:val="70561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976A74"/>
    <w:multiLevelType w:val="hybridMultilevel"/>
    <w:tmpl w:val="410E4488"/>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4">
    <w:nsid w:val="2D2C2D87"/>
    <w:multiLevelType w:val="hybridMultilevel"/>
    <w:tmpl w:val="A154C008"/>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B473D2"/>
    <w:multiLevelType w:val="hybridMultilevel"/>
    <w:tmpl w:val="0BDA2108"/>
    <w:lvl w:ilvl="0" w:tplc="C92049AE">
      <w:start w:val="1"/>
      <w:numFmt w:val="bullet"/>
      <w:lvlText w:val=""/>
      <w:lvlJc w:val="left"/>
      <w:pPr>
        <w:ind w:left="1090" w:hanging="360"/>
      </w:pPr>
      <w:rPr>
        <w:rFonts w:ascii="Wingdings 2" w:hAnsi="Wingdings 2" w:hint="default"/>
        <w:color w:val="auto"/>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6">
    <w:nsid w:val="34126317"/>
    <w:multiLevelType w:val="hybridMultilevel"/>
    <w:tmpl w:val="79ECB86C"/>
    <w:lvl w:ilvl="0" w:tplc="8DAC74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C37577D"/>
    <w:multiLevelType w:val="hybridMultilevel"/>
    <w:tmpl w:val="349228C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157CD4"/>
    <w:multiLevelType w:val="hybridMultilevel"/>
    <w:tmpl w:val="DE3AE2E4"/>
    <w:lvl w:ilvl="0" w:tplc="BF0CC24C">
      <w:start w:val="1"/>
      <w:numFmt w:val="decimal"/>
      <w:lvlText w:val="%1."/>
      <w:lvlJc w:val="left"/>
      <w:pPr>
        <w:ind w:left="720" w:hanging="360"/>
      </w:pPr>
      <w:rPr>
        <w:rFonts w:hint="default"/>
        <w:color w:val="365F91"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8E436B"/>
    <w:multiLevelType w:val="hybridMultilevel"/>
    <w:tmpl w:val="02F24B06"/>
    <w:lvl w:ilvl="0" w:tplc="1CC4CE12">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
    <w:nsid w:val="3FBB3085"/>
    <w:multiLevelType w:val="hybridMultilevel"/>
    <w:tmpl w:val="A8BCC280"/>
    <w:lvl w:ilvl="0" w:tplc="38FEF4D8">
      <w:start w:val="1"/>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1">
    <w:nsid w:val="41650FB3"/>
    <w:multiLevelType w:val="hybridMultilevel"/>
    <w:tmpl w:val="561AA4DE"/>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1C317A0"/>
    <w:multiLevelType w:val="hybridMultilevel"/>
    <w:tmpl w:val="FEF0FFB0"/>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1F75416"/>
    <w:multiLevelType w:val="hybridMultilevel"/>
    <w:tmpl w:val="4524D93E"/>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29175DA"/>
    <w:multiLevelType w:val="hybridMultilevel"/>
    <w:tmpl w:val="190C5A18"/>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9068E3"/>
    <w:multiLevelType w:val="hybridMultilevel"/>
    <w:tmpl w:val="4BC888B6"/>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8C85B81"/>
    <w:multiLevelType w:val="hybridMultilevel"/>
    <w:tmpl w:val="B9BCD836"/>
    <w:lvl w:ilvl="0" w:tplc="C92049AE">
      <w:start w:val="1"/>
      <w:numFmt w:val="bullet"/>
      <w:lvlText w:val=""/>
      <w:lvlJc w:val="left"/>
      <w:pPr>
        <w:ind w:left="643" w:hanging="360"/>
      </w:pPr>
      <w:rPr>
        <w:rFonts w:ascii="Wingdings 2" w:hAnsi="Wingdings 2" w:hint="default"/>
        <w:color w:val="auto"/>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7">
    <w:nsid w:val="4D951DD2"/>
    <w:multiLevelType w:val="hybridMultilevel"/>
    <w:tmpl w:val="4AF2A59A"/>
    <w:lvl w:ilvl="0" w:tplc="F5160E58">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06B4CBE"/>
    <w:multiLevelType w:val="hybridMultilevel"/>
    <w:tmpl w:val="18722836"/>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8B36FB"/>
    <w:multiLevelType w:val="hybridMultilevel"/>
    <w:tmpl w:val="F442162C"/>
    <w:lvl w:ilvl="0" w:tplc="C92049AE">
      <w:start w:val="1"/>
      <w:numFmt w:val="bullet"/>
      <w:lvlText w:val=""/>
      <w:lvlJc w:val="left"/>
      <w:pPr>
        <w:ind w:left="768" w:hanging="360"/>
      </w:pPr>
      <w:rPr>
        <w:rFonts w:ascii="Wingdings 2" w:hAnsi="Wingdings 2" w:hint="default"/>
        <w:color w:val="auto"/>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0">
    <w:nsid w:val="54E069D5"/>
    <w:multiLevelType w:val="multilevel"/>
    <w:tmpl w:val="CD3AC8A4"/>
    <w:lvl w:ilvl="0">
      <w:start w:val="1"/>
      <w:numFmt w:val="lowerLetter"/>
      <w:lvlText w:val="%1)"/>
      <w:lvlJc w:val="left"/>
      <w:pPr>
        <w:ind w:left="1069"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1">
    <w:nsid w:val="5A6C2CAA"/>
    <w:multiLevelType w:val="multilevel"/>
    <w:tmpl w:val="576E68D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nsid w:val="5B9B0AE6"/>
    <w:multiLevelType w:val="hybridMultilevel"/>
    <w:tmpl w:val="73AA99FC"/>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BED5485"/>
    <w:multiLevelType w:val="hybridMultilevel"/>
    <w:tmpl w:val="C0EE1282"/>
    <w:lvl w:ilvl="0" w:tplc="C92049AE">
      <w:start w:val="1"/>
      <w:numFmt w:val="bullet"/>
      <w:lvlText w:val=""/>
      <w:lvlJc w:val="left"/>
      <w:pPr>
        <w:ind w:left="36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F0A471F"/>
    <w:multiLevelType w:val="multilevel"/>
    <w:tmpl w:val="4532F63A"/>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nsid w:val="61007ED9"/>
    <w:multiLevelType w:val="hybridMultilevel"/>
    <w:tmpl w:val="5A2E1F2E"/>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36">
    <w:nsid w:val="63FD3FF2"/>
    <w:multiLevelType w:val="hybridMultilevel"/>
    <w:tmpl w:val="E8140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90A6F19"/>
    <w:multiLevelType w:val="hybridMultilevel"/>
    <w:tmpl w:val="D5CEE55E"/>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BC52E98"/>
    <w:multiLevelType w:val="hybridMultilevel"/>
    <w:tmpl w:val="4DCACB96"/>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E115358"/>
    <w:multiLevelType w:val="hybridMultilevel"/>
    <w:tmpl w:val="07524914"/>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32F18F4"/>
    <w:multiLevelType w:val="hybridMultilevel"/>
    <w:tmpl w:val="D8C6A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666079F"/>
    <w:multiLevelType w:val="hybridMultilevel"/>
    <w:tmpl w:val="2A4AC0F0"/>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92A04B1"/>
    <w:multiLevelType w:val="hybridMultilevel"/>
    <w:tmpl w:val="69E8458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B1118B1"/>
    <w:multiLevelType w:val="hybridMultilevel"/>
    <w:tmpl w:val="5E6A6220"/>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B20518E"/>
    <w:multiLevelType w:val="hybridMultilevel"/>
    <w:tmpl w:val="187CCAEE"/>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9"/>
  </w:num>
  <w:num w:numId="4">
    <w:abstractNumId w:val="0"/>
  </w:num>
  <w:num w:numId="5">
    <w:abstractNumId w:val="26"/>
  </w:num>
  <w:num w:numId="6">
    <w:abstractNumId w:val="32"/>
  </w:num>
  <w:num w:numId="7">
    <w:abstractNumId w:val="37"/>
  </w:num>
  <w:num w:numId="8">
    <w:abstractNumId w:val="4"/>
  </w:num>
  <w:num w:numId="9">
    <w:abstractNumId w:val="44"/>
  </w:num>
  <w:num w:numId="10">
    <w:abstractNumId w:val="3"/>
  </w:num>
  <w:num w:numId="11">
    <w:abstractNumId w:val="41"/>
  </w:num>
  <w:num w:numId="12">
    <w:abstractNumId w:val="23"/>
  </w:num>
  <w:num w:numId="13">
    <w:abstractNumId w:val="42"/>
  </w:num>
  <w:num w:numId="14">
    <w:abstractNumId w:val="14"/>
  </w:num>
  <w:num w:numId="15">
    <w:abstractNumId w:val="39"/>
  </w:num>
  <w:num w:numId="16">
    <w:abstractNumId w:val="28"/>
  </w:num>
  <w:num w:numId="17">
    <w:abstractNumId w:val="27"/>
  </w:num>
  <w:num w:numId="18">
    <w:abstractNumId w:val="30"/>
  </w:num>
  <w:num w:numId="19">
    <w:abstractNumId w:val="43"/>
  </w:num>
  <w:num w:numId="20">
    <w:abstractNumId w:val="17"/>
  </w:num>
  <w:num w:numId="21">
    <w:abstractNumId w:val="25"/>
  </w:num>
  <w:num w:numId="22">
    <w:abstractNumId w:val="22"/>
  </w:num>
  <w:num w:numId="23">
    <w:abstractNumId w:val="33"/>
  </w:num>
  <w:num w:numId="24">
    <w:abstractNumId w:val="7"/>
  </w:num>
  <w:num w:numId="25">
    <w:abstractNumId w:val="19"/>
  </w:num>
  <w:num w:numId="26">
    <w:abstractNumId w:val="15"/>
  </w:num>
  <w:num w:numId="27">
    <w:abstractNumId w:val="20"/>
  </w:num>
  <w:num w:numId="28">
    <w:abstractNumId w:val="16"/>
  </w:num>
  <w:num w:numId="29">
    <w:abstractNumId w:val="38"/>
  </w:num>
  <w:num w:numId="30">
    <w:abstractNumId w:val="6"/>
  </w:num>
  <w:num w:numId="31">
    <w:abstractNumId w:val="29"/>
  </w:num>
  <w:num w:numId="32">
    <w:abstractNumId w:val="31"/>
  </w:num>
  <w:num w:numId="33">
    <w:abstractNumId w:val="34"/>
  </w:num>
  <w:num w:numId="34">
    <w:abstractNumId w:val="10"/>
  </w:num>
  <w:num w:numId="35">
    <w:abstractNumId w:val="11"/>
  </w:num>
  <w:num w:numId="36">
    <w:abstractNumId w:val="36"/>
  </w:num>
  <w:num w:numId="37">
    <w:abstractNumId w:val="13"/>
  </w:num>
  <w:num w:numId="38">
    <w:abstractNumId w:val="40"/>
  </w:num>
  <w:num w:numId="39">
    <w:abstractNumId w:val="5"/>
  </w:num>
  <w:num w:numId="40">
    <w:abstractNumId w:val="35"/>
  </w:num>
  <w:num w:numId="41">
    <w:abstractNumId w:val="24"/>
  </w:num>
  <w:num w:numId="42">
    <w:abstractNumId w:val="2"/>
  </w:num>
  <w:num w:numId="43">
    <w:abstractNumId w:val="1"/>
  </w:num>
  <w:num w:numId="44">
    <w:abstractNumId w:val="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C2"/>
    <w:rsid w:val="00027CD6"/>
    <w:rsid w:val="0049011F"/>
    <w:rsid w:val="004C096F"/>
    <w:rsid w:val="00512E51"/>
    <w:rsid w:val="005D313D"/>
    <w:rsid w:val="006A2952"/>
    <w:rsid w:val="006C587E"/>
    <w:rsid w:val="007A69C2"/>
    <w:rsid w:val="00B601D3"/>
    <w:rsid w:val="00DC7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9011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011F"/>
    <w:rPr>
      <w:rFonts w:asciiTheme="majorHAnsi" w:eastAsiaTheme="majorEastAsia" w:hAnsiTheme="majorHAnsi" w:cstheme="majorBidi"/>
      <w:b/>
      <w:bCs/>
      <w:color w:val="365F91" w:themeColor="accent1" w:themeShade="BF"/>
      <w:sz w:val="28"/>
      <w:szCs w:val="28"/>
      <w:lang w:eastAsia="pl-PL"/>
    </w:rPr>
  </w:style>
  <w:style w:type="paragraph" w:styleId="Nagwek">
    <w:name w:val="header"/>
    <w:basedOn w:val="Normalny"/>
    <w:link w:val="NagwekZnak"/>
    <w:uiPriority w:val="99"/>
    <w:unhideWhenUsed/>
    <w:rsid w:val="0049011F"/>
    <w:pPr>
      <w:tabs>
        <w:tab w:val="center" w:pos="4536"/>
        <w:tab w:val="right" w:pos="9072"/>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49011F"/>
    <w:rPr>
      <w:rFonts w:eastAsiaTheme="minorEastAsia"/>
      <w:lang w:eastAsia="pl-PL"/>
    </w:rPr>
  </w:style>
  <w:style w:type="paragraph" w:styleId="Stopka">
    <w:name w:val="footer"/>
    <w:basedOn w:val="Normalny"/>
    <w:link w:val="StopkaZnak"/>
    <w:uiPriority w:val="99"/>
    <w:unhideWhenUsed/>
    <w:rsid w:val="0049011F"/>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49011F"/>
    <w:rPr>
      <w:rFonts w:eastAsiaTheme="minorEastAsia"/>
      <w:lang w:eastAsia="pl-PL"/>
    </w:rPr>
  </w:style>
  <w:style w:type="paragraph" w:styleId="Akapitzlist">
    <w:name w:val="List Paragraph"/>
    <w:basedOn w:val="Normalny"/>
    <w:uiPriority w:val="34"/>
    <w:qFormat/>
    <w:rsid w:val="0049011F"/>
    <w:pPr>
      <w:ind w:left="720"/>
      <w:contextualSpacing/>
    </w:pPr>
    <w:rPr>
      <w:rFonts w:eastAsiaTheme="minorEastAsia"/>
      <w:lang w:eastAsia="pl-PL"/>
    </w:rPr>
  </w:style>
  <w:style w:type="character" w:styleId="Hipercze">
    <w:name w:val="Hyperlink"/>
    <w:basedOn w:val="Domylnaczcionkaakapitu"/>
    <w:uiPriority w:val="99"/>
    <w:unhideWhenUsed/>
    <w:rsid w:val="0049011F"/>
    <w:rPr>
      <w:color w:val="0000FF" w:themeColor="hyperlink"/>
      <w:u w:val="single"/>
    </w:rPr>
  </w:style>
  <w:style w:type="paragraph" w:styleId="Spistreci1">
    <w:name w:val="toc 1"/>
    <w:basedOn w:val="Normalny"/>
    <w:next w:val="Normalny"/>
    <w:autoRedefine/>
    <w:uiPriority w:val="39"/>
    <w:unhideWhenUsed/>
    <w:rsid w:val="0049011F"/>
    <w:pPr>
      <w:spacing w:after="100"/>
    </w:pPr>
    <w:rPr>
      <w:rFonts w:eastAsiaTheme="minorEastAsia"/>
      <w:lang w:eastAsia="pl-PL"/>
    </w:rPr>
  </w:style>
  <w:style w:type="paragraph" w:customStyle="1" w:styleId="Default">
    <w:name w:val="Default"/>
    <w:rsid w:val="0049011F"/>
    <w:pPr>
      <w:autoSpaceDE w:val="0"/>
      <w:autoSpaceDN w:val="0"/>
      <w:adjustRightInd w:val="0"/>
      <w:spacing w:after="0" w:line="240" w:lineRule="auto"/>
    </w:pPr>
    <w:rPr>
      <w:rFonts w:ascii="Candara" w:eastAsiaTheme="minorEastAsia" w:hAnsi="Candara" w:cs="Candara"/>
      <w:color w:val="000000"/>
      <w:sz w:val="24"/>
      <w:szCs w:val="24"/>
      <w:lang w:eastAsia="pl-PL"/>
    </w:rPr>
  </w:style>
  <w:style w:type="table" w:styleId="Tabela-Siatka">
    <w:name w:val="Table Grid"/>
    <w:basedOn w:val="Standardowy"/>
    <w:uiPriority w:val="59"/>
    <w:rsid w:val="0049011F"/>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9011F"/>
    <w:pPr>
      <w:spacing w:after="0" w:line="240" w:lineRule="auto"/>
    </w:pPr>
    <w:rPr>
      <w:rFonts w:ascii="Segoe UI" w:eastAsiaTheme="minorEastAsia" w:hAnsi="Segoe UI" w:cs="Segoe UI"/>
      <w:sz w:val="18"/>
      <w:szCs w:val="18"/>
      <w:lang w:eastAsia="pl-PL"/>
    </w:rPr>
  </w:style>
  <w:style w:type="character" w:customStyle="1" w:styleId="TekstdymkaZnak">
    <w:name w:val="Tekst dymka Znak"/>
    <w:basedOn w:val="Domylnaczcionkaakapitu"/>
    <w:link w:val="Tekstdymka"/>
    <w:uiPriority w:val="99"/>
    <w:semiHidden/>
    <w:rsid w:val="0049011F"/>
    <w:rPr>
      <w:rFonts w:ascii="Segoe UI" w:eastAsiaTheme="minorEastAsia" w:hAnsi="Segoe UI" w:cs="Segoe UI"/>
      <w:sz w:val="18"/>
      <w:szCs w:val="18"/>
      <w:lang w:eastAsia="pl-PL"/>
    </w:rPr>
  </w:style>
  <w:style w:type="paragraph" w:customStyle="1" w:styleId="western">
    <w:name w:val="western"/>
    <w:basedOn w:val="Normalny"/>
    <w:rsid w:val="0049011F"/>
    <w:pPr>
      <w:spacing w:before="100" w:beforeAutospacing="1" w:after="142" w:line="288"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semiHidden/>
    <w:unhideWhenUsed/>
    <w:rsid w:val="0049011F"/>
    <w:pPr>
      <w:spacing w:before="100" w:beforeAutospacing="1" w:after="142" w:line="288"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49011F"/>
    <w:rPr>
      <w:sz w:val="16"/>
      <w:szCs w:val="16"/>
    </w:rPr>
  </w:style>
  <w:style w:type="paragraph" w:styleId="Tekstkomentarza">
    <w:name w:val="annotation text"/>
    <w:basedOn w:val="Normalny"/>
    <w:link w:val="TekstkomentarzaZnak"/>
    <w:uiPriority w:val="99"/>
    <w:semiHidden/>
    <w:unhideWhenUsed/>
    <w:rsid w:val="0049011F"/>
    <w:pPr>
      <w:spacing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49011F"/>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9011F"/>
    <w:rPr>
      <w:b/>
      <w:bCs/>
    </w:rPr>
  </w:style>
  <w:style w:type="character" w:customStyle="1" w:styleId="TematkomentarzaZnak">
    <w:name w:val="Temat komentarza Znak"/>
    <w:basedOn w:val="TekstkomentarzaZnak"/>
    <w:link w:val="Tematkomentarza"/>
    <w:uiPriority w:val="99"/>
    <w:semiHidden/>
    <w:rsid w:val="0049011F"/>
    <w:rPr>
      <w:rFonts w:eastAsiaTheme="minorEastAsia"/>
      <w:b/>
      <w:bCs/>
      <w:sz w:val="20"/>
      <w:szCs w:val="20"/>
      <w:lang w:eastAsia="pl-PL"/>
    </w:rPr>
  </w:style>
  <w:style w:type="paragraph" w:customStyle="1" w:styleId="Normalny1">
    <w:name w:val="Normalny1"/>
    <w:rsid w:val="0049011F"/>
    <w:pPr>
      <w:suppressAutoHyphens/>
      <w:textAlignment w:val="baseline"/>
    </w:pPr>
    <w:rPr>
      <w:rFonts w:ascii="Calibri" w:eastAsia="Times New Roman" w:hAnsi="Calibri" w:cs="Times New Roman"/>
      <w:lang w:eastAsia="ar-SA"/>
    </w:rPr>
  </w:style>
  <w:style w:type="paragraph" w:styleId="Poprawka">
    <w:name w:val="Revision"/>
    <w:hidden/>
    <w:uiPriority w:val="99"/>
    <w:semiHidden/>
    <w:rsid w:val="0049011F"/>
    <w:pPr>
      <w:spacing w:after="0" w:line="240" w:lineRule="auto"/>
    </w:pPr>
    <w:rPr>
      <w:rFonts w:eastAsiaTheme="minorEastAsia"/>
      <w:lang w:eastAsia="pl-PL"/>
    </w:rPr>
  </w:style>
  <w:style w:type="character" w:customStyle="1" w:styleId="colour">
    <w:name w:val="colour"/>
    <w:basedOn w:val="Domylnaczcionkaakapitu"/>
    <w:rsid w:val="0049011F"/>
  </w:style>
  <w:style w:type="character" w:customStyle="1" w:styleId="size">
    <w:name w:val="size"/>
    <w:basedOn w:val="Domylnaczcionkaakapitu"/>
    <w:rsid w:val="0049011F"/>
  </w:style>
  <w:style w:type="paragraph" w:styleId="Tekstprzypisukocowego">
    <w:name w:val="endnote text"/>
    <w:basedOn w:val="Normalny"/>
    <w:link w:val="TekstprzypisukocowegoZnak"/>
    <w:uiPriority w:val="99"/>
    <w:semiHidden/>
    <w:unhideWhenUsed/>
    <w:rsid w:val="0049011F"/>
    <w:pPr>
      <w:spacing w:after="0" w:line="240" w:lineRule="auto"/>
    </w:pPr>
    <w:rPr>
      <w:rFonts w:eastAsiaTheme="minorEastAsi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9011F"/>
    <w:rPr>
      <w:rFonts w:eastAsiaTheme="minorEastAsia"/>
      <w:sz w:val="20"/>
      <w:szCs w:val="20"/>
      <w:lang w:eastAsia="pl-PL"/>
    </w:rPr>
  </w:style>
  <w:style w:type="character" w:styleId="Odwoanieprzypisukocowego">
    <w:name w:val="endnote reference"/>
    <w:basedOn w:val="Domylnaczcionkaakapitu"/>
    <w:uiPriority w:val="99"/>
    <w:semiHidden/>
    <w:unhideWhenUsed/>
    <w:rsid w:val="004901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9011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011F"/>
    <w:rPr>
      <w:rFonts w:asciiTheme="majorHAnsi" w:eastAsiaTheme="majorEastAsia" w:hAnsiTheme="majorHAnsi" w:cstheme="majorBidi"/>
      <w:b/>
      <w:bCs/>
      <w:color w:val="365F91" w:themeColor="accent1" w:themeShade="BF"/>
      <w:sz w:val="28"/>
      <w:szCs w:val="28"/>
      <w:lang w:eastAsia="pl-PL"/>
    </w:rPr>
  </w:style>
  <w:style w:type="paragraph" w:styleId="Nagwek">
    <w:name w:val="header"/>
    <w:basedOn w:val="Normalny"/>
    <w:link w:val="NagwekZnak"/>
    <w:uiPriority w:val="99"/>
    <w:unhideWhenUsed/>
    <w:rsid w:val="0049011F"/>
    <w:pPr>
      <w:tabs>
        <w:tab w:val="center" w:pos="4536"/>
        <w:tab w:val="right" w:pos="9072"/>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49011F"/>
    <w:rPr>
      <w:rFonts w:eastAsiaTheme="minorEastAsia"/>
      <w:lang w:eastAsia="pl-PL"/>
    </w:rPr>
  </w:style>
  <w:style w:type="paragraph" w:styleId="Stopka">
    <w:name w:val="footer"/>
    <w:basedOn w:val="Normalny"/>
    <w:link w:val="StopkaZnak"/>
    <w:uiPriority w:val="99"/>
    <w:unhideWhenUsed/>
    <w:rsid w:val="0049011F"/>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49011F"/>
    <w:rPr>
      <w:rFonts w:eastAsiaTheme="minorEastAsia"/>
      <w:lang w:eastAsia="pl-PL"/>
    </w:rPr>
  </w:style>
  <w:style w:type="paragraph" w:styleId="Akapitzlist">
    <w:name w:val="List Paragraph"/>
    <w:basedOn w:val="Normalny"/>
    <w:uiPriority w:val="34"/>
    <w:qFormat/>
    <w:rsid w:val="0049011F"/>
    <w:pPr>
      <w:ind w:left="720"/>
      <w:contextualSpacing/>
    </w:pPr>
    <w:rPr>
      <w:rFonts w:eastAsiaTheme="minorEastAsia"/>
      <w:lang w:eastAsia="pl-PL"/>
    </w:rPr>
  </w:style>
  <w:style w:type="character" w:styleId="Hipercze">
    <w:name w:val="Hyperlink"/>
    <w:basedOn w:val="Domylnaczcionkaakapitu"/>
    <w:uiPriority w:val="99"/>
    <w:unhideWhenUsed/>
    <w:rsid w:val="0049011F"/>
    <w:rPr>
      <w:color w:val="0000FF" w:themeColor="hyperlink"/>
      <w:u w:val="single"/>
    </w:rPr>
  </w:style>
  <w:style w:type="paragraph" w:styleId="Spistreci1">
    <w:name w:val="toc 1"/>
    <w:basedOn w:val="Normalny"/>
    <w:next w:val="Normalny"/>
    <w:autoRedefine/>
    <w:uiPriority w:val="39"/>
    <w:unhideWhenUsed/>
    <w:rsid w:val="0049011F"/>
    <w:pPr>
      <w:spacing w:after="100"/>
    </w:pPr>
    <w:rPr>
      <w:rFonts w:eastAsiaTheme="minorEastAsia"/>
      <w:lang w:eastAsia="pl-PL"/>
    </w:rPr>
  </w:style>
  <w:style w:type="paragraph" w:customStyle="1" w:styleId="Default">
    <w:name w:val="Default"/>
    <w:rsid w:val="0049011F"/>
    <w:pPr>
      <w:autoSpaceDE w:val="0"/>
      <w:autoSpaceDN w:val="0"/>
      <w:adjustRightInd w:val="0"/>
      <w:spacing w:after="0" w:line="240" w:lineRule="auto"/>
    </w:pPr>
    <w:rPr>
      <w:rFonts w:ascii="Candara" w:eastAsiaTheme="minorEastAsia" w:hAnsi="Candara" w:cs="Candara"/>
      <w:color w:val="000000"/>
      <w:sz w:val="24"/>
      <w:szCs w:val="24"/>
      <w:lang w:eastAsia="pl-PL"/>
    </w:rPr>
  </w:style>
  <w:style w:type="table" w:styleId="Tabela-Siatka">
    <w:name w:val="Table Grid"/>
    <w:basedOn w:val="Standardowy"/>
    <w:uiPriority w:val="59"/>
    <w:rsid w:val="0049011F"/>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9011F"/>
    <w:pPr>
      <w:spacing w:after="0" w:line="240" w:lineRule="auto"/>
    </w:pPr>
    <w:rPr>
      <w:rFonts w:ascii="Segoe UI" w:eastAsiaTheme="minorEastAsia" w:hAnsi="Segoe UI" w:cs="Segoe UI"/>
      <w:sz w:val="18"/>
      <w:szCs w:val="18"/>
      <w:lang w:eastAsia="pl-PL"/>
    </w:rPr>
  </w:style>
  <w:style w:type="character" w:customStyle="1" w:styleId="TekstdymkaZnak">
    <w:name w:val="Tekst dymka Znak"/>
    <w:basedOn w:val="Domylnaczcionkaakapitu"/>
    <w:link w:val="Tekstdymka"/>
    <w:uiPriority w:val="99"/>
    <w:semiHidden/>
    <w:rsid w:val="0049011F"/>
    <w:rPr>
      <w:rFonts w:ascii="Segoe UI" w:eastAsiaTheme="minorEastAsia" w:hAnsi="Segoe UI" w:cs="Segoe UI"/>
      <w:sz w:val="18"/>
      <w:szCs w:val="18"/>
      <w:lang w:eastAsia="pl-PL"/>
    </w:rPr>
  </w:style>
  <w:style w:type="paragraph" w:customStyle="1" w:styleId="western">
    <w:name w:val="western"/>
    <w:basedOn w:val="Normalny"/>
    <w:rsid w:val="0049011F"/>
    <w:pPr>
      <w:spacing w:before="100" w:beforeAutospacing="1" w:after="142" w:line="288"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semiHidden/>
    <w:unhideWhenUsed/>
    <w:rsid w:val="0049011F"/>
    <w:pPr>
      <w:spacing w:before="100" w:beforeAutospacing="1" w:after="142" w:line="288"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49011F"/>
    <w:rPr>
      <w:sz w:val="16"/>
      <w:szCs w:val="16"/>
    </w:rPr>
  </w:style>
  <w:style w:type="paragraph" w:styleId="Tekstkomentarza">
    <w:name w:val="annotation text"/>
    <w:basedOn w:val="Normalny"/>
    <w:link w:val="TekstkomentarzaZnak"/>
    <w:uiPriority w:val="99"/>
    <w:semiHidden/>
    <w:unhideWhenUsed/>
    <w:rsid w:val="0049011F"/>
    <w:pPr>
      <w:spacing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49011F"/>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9011F"/>
    <w:rPr>
      <w:b/>
      <w:bCs/>
    </w:rPr>
  </w:style>
  <w:style w:type="character" w:customStyle="1" w:styleId="TematkomentarzaZnak">
    <w:name w:val="Temat komentarza Znak"/>
    <w:basedOn w:val="TekstkomentarzaZnak"/>
    <w:link w:val="Tematkomentarza"/>
    <w:uiPriority w:val="99"/>
    <w:semiHidden/>
    <w:rsid w:val="0049011F"/>
    <w:rPr>
      <w:rFonts w:eastAsiaTheme="minorEastAsia"/>
      <w:b/>
      <w:bCs/>
      <w:sz w:val="20"/>
      <w:szCs w:val="20"/>
      <w:lang w:eastAsia="pl-PL"/>
    </w:rPr>
  </w:style>
  <w:style w:type="paragraph" w:customStyle="1" w:styleId="Normalny1">
    <w:name w:val="Normalny1"/>
    <w:rsid w:val="0049011F"/>
    <w:pPr>
      <w:suppressAutoHyphens/>
      <w:textAlignment w:val="baseline"/>
    </w:pPr>
    <w:rPr>
      <w:rFonts w:ascii="Calibri" w:eastAsia="Times New Roman" w:hAnsi="Calibri" w:cs="Times New Roman"/>
      <w:lang w:eastAsia="ar-SA"/>
    </w:rPr>
  </w:style>
  <w:style w:type="paragraph" w:styleId="Poprawka">
    <w:name w:val="Revision"/>
    <w:hidden/>
    <w:uiPriority w:val="99"/>
    <w:semiHidden/>
    <w:rsid w:val="0049011F"/>
    <w:pPr>
      <w:spacing w:after="0" w:line="240" w:lineRule="auto"/>
    </w:pPr>
    <w:rPr>
      <w:rFonts w:eastAsiaTheme="minorEastAsia"/>
      <w:lang w:eastAsia="pl-PL"/>
    </w:rPr>
  </w:style>
  <w:style w:type="character" w:customStyle="1" w:styleId="colour">
    <w:name w:val="colour"/>
    <w:basedOn w:val="Domylnaczcionkaakapitu"/>
    <w:rsid w:val="0049011F"/>
  </w:style>
  <w:style w:type="character" w:customStyle="1" w:styleId="size">
    <w:name w:val="size"/>
    <w:basedOn w:val="Domylnaczcionkaakapitu"/>
    <w:rsid w:val="0049011F"/>
  </w:style>
  <w:style w:type="paragraph" w:styleId="Tekstprzypisukocowego">
    <w:name w:val="endnote text"/>
    <w:basedOn w:val="Normalny"/>
    <w:link w:val="TekstprzypisukocowegoZnak"/>
    <w:uiPriority w:val="99"/>
    <w:semiHidden/>
    <w:unhideWhenUsed/>
    <w:rsid w:val="0049011F"/>
    <w:pPr>
      <w:spacing w:after="0" w:line="240" w:lineRule="auto"/>
    </w:pPr>
    <w:rPr>
      <w:rFonts w:eastAsiaTheme="minorEastAsi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9011F"/>
    <w:rPr>
      <w:rFonts w:eastAsiaTheme="minorEastAsia"/>
      <w:sz w:val="20"/>
      <w:szCs w:val="20"/>
      <w:lang w:eastAsia="pl-PL"/>
    </w:rPr>
  </w:style>
  <w:style w:type="character" w:styleId="Odwoanieprzypisukocowego">
    <w:name w:val="endnote reference"/>
    <w:basedOn w:val="Domylnaczcionkaakapitu"/>
    <w:uiPriority w:val="99"/>
    <w:semiHidden/>
    <w:unhideWhenUsed/>
    <w:rsid w:val="00490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asto.sopot.pl/strona/seniorz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7936</Words>
  <Characters>47617</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Makowska</dc:creator>
  <cp:lastModifiedBy>Milena Makowska</cp:lastModifiedBy>
  <cp:revision>4</cp:revision>
  <dcterms:created xsi:type="dcterms:W3CDTF">2020-08-20T10:27:00Z</dcterms:created>
  <dcterms:modified xsi:type="dcterms:W3CDTF">2020-09-23T09:39:00Z</dcterms:modified>
</cp:coreProperties>
</file>