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58" w:rsidRPr="000E5BBB" w:rsidRDefault="00A46E58" w:rsidP="00A46E58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CHWAŁA</w:t>
      </w:r>
      <w:r w:rsidRPr="000E5BBB">
        <w:rPr>
          <w:rFonts w:ascii="Times New Roman" w:hAnsi="Times New Roman"/>
          <w:b/>
        </w:rPr>
        <w:t xml:space="preserve"> </w:t>
      </w:r>
      <w:r w:rsidRPr="00107630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R   </w:t>
      </w:r>
      <w:r w:rsidR="00AE7642">
        <w:rPr>
          <w:rFonts w:ascii="Times New Roman" w:hAnsi="Times New Roman"/>
          <w:b/>
        </w:rPr>
        <w:t>XI/189</w:t>
      </w:r>
      <w:r>
        <w:rPr>
          <w:rFonts w:ascii="Times New Roman" w:hAnsi="Times New Roman"/>
          <w:b/>
        </w:rPr>
        <w:t xml:space="preserve">/2019                      </w:t>
      </w:r>
    </w:p>
    <w:p w:rsidR="00A46E58" w:rsidRPr="000E5BBB" w:rsidRDefault="00A46E58" w:rsidP="00A46E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MIASTA SOPOTU</w:t>
      </w:r>
    </w:p>
    <w:p w:rsidR="00A46E58" w:rsidRDefault="00A46E58" w:rsidP="00A46E58">
      <w:pPr>
        <w:jc w:val="both"/>
        <w:rPr>
          <w:rFonts w:ascii="Times New Roman" w:hAnsi="Times New Roman"/>
        </w:rPr>
      </w:pPr>
    </w:p>
    <w:p w:rsidR="00A46E58" w:rsidRPr="000E5BBB" w:rsidRDefault="00A46E58" w:rsidP="00A46E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 dnia </w:t>
      </w:r>
      <w:r w:rsidR="00AE7642">
        <w:rPr>
          <w:rFonts w:ascii="Times New Roman" w:hAnsi="Times New Roman"/>
        </w:rPr>
        <w:t>28 listopada 2019 roku</w:t>
      </w:r>
    </w:p>
    <w:p w:rsidR="00A46E58" w:rsidRPr="000E5BBB" w:rsidRDefault="00A46E58" w:rsidP="00A46E58">
      <w:pPr>
        <w:jc w:val="both"/>
        <w:rPr>
          <w:rFonts w:ascii="Times New Roman" w:hAnsi="Times New Roman"/>
        </w:rPr>
      </w:pPr>
    </w:p>
    <w:p w:rsidR="00A46E58" w:rsidRPr="00AE7642" w:rsidRDefault="00A46E58" w:rsidP="00AE7642">
      <w:pPr>
        <w:jc w:val="center"/>
        <w:rPr>
          <w:rFonts w:ascii="Times New Roman" w:hAnsi="Times New Roman"/>
          <w:b/>
        </w:rPr>
      </w:pPr>
      <w:r w:rsidRPr="00164666">
        <w:rPr>
          <w:rFonts w:ascii="Times New Roman" w:hAnsi="Times New Roman"/>
          <w:b/>
          <w:bCs/>
        </w:rPr>
        <w:t>w sprawie</w:t>
      </w:r>
      <w:r w:rsidRPr="001646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przyjęcia Regulaminu </w:t>
      </w:r>
      <w:r w:rsidRPr="00164666">
        <w:rPr>
          <w:rFonts w:ascii="Times New Roman" w:hAnsi="Times New Roman"/>
          <w:b/>
        </w:rPr>
        <w:t>rekrutacji uczniów</w:t>
      </w:r>
      <w:r>
        <w:rPr>
          <w:rFonts w:ascii="Times New Roman" w:hAnsi="Times New Roman"/>
          <w:b/>
        </w:rPr>
        <w:t>, Regulaminu uczestnictwa</w:t>
      </w:r>
      <w:r w:rsidRPr="001646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oraz Regulaminu </w:t>
      </w:r>
      <w:r w:rsidRPr="00577711">
        <w:rPr>
          <w:rFonts w:ascii="Times New Roman" w:hAnsi="Times New Roman"/>
          <w:b/>
        </w:rPr>
        <w:t xml:space="preserve">przyznawania i przekazywania stypendiów w </w:t>
      </w:r>
      <w:r>
        <w:rPr>
          <w:rFonts w:ascii="Times New Roman" w:hAnsi="Times New Roman"/>
          <w:b/>
        </w:rPr>
        <w:t>projekcie</w:t>
      </w:r>
      <w:r w:rsidRPr="00577711">
        <w:rPr>
          <w:rFonts w:ascii="Times New Roman" w:hAnsi="Times New Roman"/>
          <w:b/>
        </w:rPr>
        <w:t xml:space="preserve"> „Zdolni </w:t>
      </w:r>
      <w:r>
        <w:rPr>
          <w:rFonts w:ascii="Times New Roman" w:hAnsi="Times New Roman"/>
          <w:b/>
        </w:rPr>
        <w:br/>
      </w:r>
      <w:r w:rsidRPr="00577711">
        <w:rPr>
          <w:rFonts w:ascii="Times New Roman" w:hAnsi="Times New Roman"/>
          <w:b/>
        </w:rPr>
        <w:t>z Pomorza – Sopot”</w:t>
      </w:r>
    </w:p>
    <w:p w:rsidR="00A46E58" w:rsidRPr="002B47AE" w:rsidRDefault="00A46E58" w:rsidP="00A46E58">
      <w:pPr>
        <w:jc w:val="both"/>
        <w:rPr>
          <w:rFonts w:ascii="Times New Roman" w:hAnsi="Times New Roman"/>
        </w:rPr>
      </w:pPr>
    </w:p>
    <w:p w:rsidR="00937DB6" w:rsidRPr="00BF62A0" w:rsidRDefault="00937DB6" w:rsidP="00937DB6">
      <w:pPr>
        <w:pStyle w:val="Tekstpodstawowy"/>
        <w:spacing w:line="276" w:lineRule="auto"/>
        <w:jc w:val="both"/>
        <w:rPr>
          <w:szCs w:val="20"/>
        </w:rPr>
      </w:pPr>
      <w:r w:rsidRPr="00BF62A0">
        <w:rPr>
          <w:szCs w:val="20"/>
        </w:rPr>
        <w:t>Działając</w:t>
      </w:r>
      <w:r w:rsidR="00353F87">
        <w:rPr>
          <w:szCs w:val="20"/>
        </w:rPr>
        <w:t xml:space="preserve"> na podstawie art. 4 ust. 1 pkt</w:t>
      </w:r>
      <w:r w:rsidRPr="00BF62A0">
        <w:rPr>
          <w:szCs w:val="20"/>
        </w:rPr>
        <w:t xml:space="preserve"> 1 oraz art. 12 pkt 11 ustawy z dnia 5 czerwca 1998 r. o samorządzie powiatowym </w:t>
      </w:r>
      <w:r>
        <w:rPr>
          <w:szCs w:val="20"/>
        </w:rPr>
        <w:t>(</w:t>
      </w:r>
      <w:r w:rsidRPr="00BF62A0">
        <w:rPr>
          <w:szCs w:val="20"/>
        </w:rPr>
        <w:t>Dz.U. z 2019 r. poz. 511</w:t>
      </w:r>
      <w:r w:rsidR="00353F87">
        <w:rPr>
          <w:rStyle w:val="Odwoanieprzypisudolnego"/>
          <w:szCs w:val="20"/>
        </w:rPr>
        <w:footnoteReference w:id="1"/>
      </w:r>
      <w:r w:rsidR="0053072F">
        <w:rPr>
          <w:szCs w:val="20"/>
        </w:rPr>
        <w:t>)</w:t>
      </w:r>
      <w:r w:rsidRPr="00BF62A0">
        <w:rPr>
          <w:szCs w:val="20"/>
        </w:rPr>
        <w:t xml:space="preserve"> oraz art. 90 t ust. 1 pkt 2 i ust. 4 ustawy z dnia 7 września 1991 r. o systemie oświaty </w:t>
      </w:r>
      <w:r w:rsidR="0053072F">
        <w:rPr>
          <w:szCs w:val="20"/>
        </w:rPr>
        <w:t>(Dz.U. z 2019 r. poz. 1481</w:t>
      </w:r>
      <w:r w:rsidR="00353F87">
        <w:rPr>
          <w:rStyle w:val="Odwoanieprzypisudolnego"/>
          <w:szCs w:val="20"/>
        </w:rPr>
        <w:footnoteReference w:id="2"/>
      </w:r>
      <w:r w:rsidR="0053072F">
        <w:rPr>
          <w:szCs w:val="20"/>
        </w:rPr>
        <w:t>)</w:t>
      </w:r>
      <w:r w:rsidRPr="00BF62A0">
        <w:rPr>
          <w:szCs w:val="20"/>
        </w:rPr>
        <w:t>;</w:t>
      </w:r>
    </w:p>
    <w:p w:rsidR="00A46E58" w:rsidRPr="000E5BBB" w:rsidRDefault="00A46E58" w:rsidP="00A46E58">
      <w:pPr>
        <w:jc w:val="center"/>
        <w:rPr>
          <w:rFonts w:ascii="Times New Roman" w:hAnsi="Times New Roman"/>
          <w:b/>
          <w:bCs/>
        </w:rPr>
      </w:pPr>
    </w:p>
    <w:p w:rsidR="00A46E58" w:rsidRDefault="00A46E58" w:rsidP="00A46E58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 xml:space="preserve">RADA MIASTA SOPOTU </w:t>
      </w:r>
    </w:p>
    <w:p w:rsidR="00A46E58" w:rsidRPr="00993EE2" w:rsidRDefault="00A46E58" w:rsidP="00993EE2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>uchwala, co następuje:</w:t>
      </w:r>
    </w:p>
    <w:p w:rsidR="00353F87" w:rsidRDefault="00A46E58" w:rsidP="00A46E58">
      <w:pPr>
        <w:pStyle w:val="Tekstpodstawowy"/>
        <w:spacing w:after="0" w:line="276" w:lineRule="auto"/>
        <w:jc w:val="both"/>
      </w:pPr>
      <w:r w:rsidRPr="00CD7506">
        <w:t>§ 1.</w:t>
      </w:r>
      <w:r>
        <w:rPr>
          <w:b/>
        </w:rPr>
        <w:t xml:space="preserve"> </w:t>
      </w:r>
      <w:r w:rsidRPr="00CD7506">
        <w:t>Przyjmuje się</w:t>
      </w:r>
      <w:r w:rsidR="00353F87">
        <w:t>:</w:t>
      </w:r>
    </w:p>
    <w:p w:rsidR="00353F87" w:rsidRPr="00353F87" w:rsidRDefault="00A46E58" w:rsidP="00A46E58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t>Regulamin uczestnictwa w projekcie „Zdolni z Pomorza – Sopot” stanowiący załącznik nr 1 do niniejszej uchwały.</w:t>
      </w:r>
    </w:p>
    <w:p w:rsidR="00353F87" w:rsidRDefault="00353F87" w:rsidP="00353F87">
      <w:pPr>
        <w:pStyle w:val="Tekstpodstawowy"/>
        <w:spacing w:after="0" w:line="276" w:lineRule="auto"/>
        <w:ind w:left="780"/>
        <w:jc w:val="both"/>
        <w:rPr>
          <w:b/>
        </w:rPr>
      </w:pPr>
    </w:p>
    <w:p w:rsidR="00353F87" w:rsidRDefault="00A46E58" w:rsidP="00A46E58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t xml:space="preserve">Przyjmuje się Regulamin rekrutacji uczniów w projekcie „Zdolni z Pomorza – Sopot” stanowiący załącznik nr 2 do niniejszej uchwały. </w:t>
      </w:r>
    </w:p>
    <w:p w:rsidR="00353F87" w:rsidRDefault="00353F87" w:rsidP="00353F87">
      <w:pPr>
        <w:pStyle w:val="Akapitzlist"/>
      </w:pPr>
    </w:p>
    <w:p w:rsidR="00A46E58" w:rsidRPr="00353F87" w:rsidRDefault="00A46E58" w:rsidP="00A46E58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t>Przyjmuje się R</w:t>
      </w:r>
      <w:r w:rsidRPr="00E36350">
        <w:t>egulamin przyznawania i przekazywania stypendiów na realizację celów edukacyjnych związanych z rozwojem uzdolnień uczniów o szczególnych predyspozycjach</w:t>
      </w:r>
      <w:r w:rsidRPr="00E36350">
        <w:br/>
        <w:t>w zakresie matematyki, fizyki, informatyki</w:t>
      </w:r>
      <w:r w:rsidRPr="006A51E1">
        <w:t xml:space="preserve">, biologii, chemii oraz kompetencji społecznych zakwalifikowanych do uczestnictwa w </w:t>
      </w:r>
      <w:r>
        <w:t xml:space="preserve">projekcie „Zdolni z Pomorza – Sopot”, stanowiący załącznik nr 3 do niniejszej uchwały. </w:t>
      </w:r>
    </w:p>
    <w:p w:rsidR="00A46E58" w:rsidRDefault="00A46E58" w:rsidP="00A46E58">
      <w:pPr>
        <w:pStyle w:val="Tekstpodstawowy"/>
        <w:spacing w:after="0" w:line="276" w:lineRule="auto"/>
        <w:jc w:val="both"/>
      </w:pPr>
    </w:p>
    <w:p w:rsidR="00A46E58" w:rsidRDefault="00A46E58" w:rsidP="00A46E58">
      <w:pPr>
        <w:pStyle w:val="Tekstpodstawowy"/>
        <w:spacing w:after="0" w:line="276" w:lineRule="auto"/>
        <w:jc w:val="both"/>
      </w:pPr>
      <w:r w:rsidRPr="00CD7506">
        <w:t>§ </w:t>
      </w:r>
      <w:r w:rsidR="00353F87">
        <w:t>2</w:t>
      </w:r>
      <w:r>
        <w:t xml:space="preserve">. </w:t>
      </w:r>
      <w:r w:rsidR="00353F87">
        <w:t>P</w:t>
      </w:r>
      <w:r>
        <w:t xml:space="preserve">rojektu „Zdolni z Pomorza – Sopot” koordynuje Poradnia </w:t>
      </w:r>
      <w:proofErr w:type="spellStart"/>
      <w:r>
        <w:t>Psychologiczno</w:t>
      </w:r>
      <w:proofErr w:type="spellEnd"/>
      <w:r>
        <w:t xml:space="preserve"> - Pedagogiczna w Sopocie.</w:t>
      </w:r>
    </w:p>
    <w:p w:rsidR="00A46E58" w:rsidRPr="004C17B6" w:rsidRDefault="00A46E58" w:rsidP="00A46E58">
      <w:pPr>
        <w:pStyle w:val="Tekstpodstawowy"/>
        <w:spacing w:after="0" w:line="276" w:lineRule="auto"/>
        <w:jc w:val="both"/>
      </w:pPr>
    </w:p>
    <w:p w:rsidR="00A46E58" w:rsidRPr="00190449" w:rsidRDefault="00A46E58" w:rsidP="00A46E58">
      <w:pPr>
        <w:pStyle w:val="Tekstpodstawowy"/>
        <w:spacing w:after="0" w:line="276" w:lineRule="auto"/>
        <w:jc w:val="both"/>
      </w:pPr>
      <w:r w:rsidRPr="00CD7506">
        <w:t>§ </w:t>
      </w:r>
      <w:r w:rsidR="00353F87">
        <w:t>3</w:t>
      </w:r>
      <w:r>
        <w:t xml:space="preserve">. </w:t>
      </w:r>
      <w:r w:rsidRPr="000E5BBB">
        <w:t xml:space="preserve">Wykonanie uchwały powierza się </w:t>
      </w:r>
      <w:r>
        <w:t>Prezydentowi Miasta.</w:t>
      </w:r>
    </w:p>
    <w:p w:rsidR="00A46E58" w:rsidRDefault="00A46E58" w:rsidP="00A46E58">
      <w:pPr>
        <w:pStyle w:val="Tekstpodstawowy"/>
        <w:spacing w:line="276" w:lineRule="auto"/>
        <w:jc w:val="both"/>
      </w:pPr>
      <w:r>
        <w:tab/>
      </w:r>
      <w:r>
        <w:tab/>
      </w:r>
      <w:r>
        <w:tab/>
      </w:r>
    </w:p>
    <w:p w:rsidR="00A46E58" w:rsidRPr="00993EE2" w:rsidRDefault="00A46E58" w:rsidP="00993EE2">
      <w:pPr>
        <w:pStyle w:val="Tekstpodstawowy"/>
        <w:spacing w:line="276" w:lineRule="auto"/>
        <w:jc w:val="both"/>
      </w:pPr>
      <w:r w:rsidRPr="00F80EBB">
        <w:t>§ </w:t>
      </w:r>
      <w:r w:rsidR="00353F87">
        <w:t>4</w:t>
      </w:r>
      <w:r w:rsidRPr="00F80EBB">
        <w:t xml:space="preserve">. </w:t>
      </w:r>
      <w:r>
        <w:t>T</w:t>
      </w:r>
      <w:r w:rsidR="000975BE">
        <w:t>raci moc uchwała</w:t>
      </w:r>
      <w:r w:rsidRPr="00F80EBB">
        <w:t xml:space="preserve"> Nr </w:t>
      </w:r>
      <w:r w:rsidR="005F3CBF">
        <w:t>VII/117/2019</w:t>
      </w:r>
      <w:r>
        <w:t xml:space="preserve"> </w:t>
      </w:r>
      <w:r w:rsidR="005F3CBF">
        <w:t>Rady Miasta Sopotu z dnia 30 maja 2019</w:t>
      </w:r>
      <w:r>
        <w:t xml:space="preserve"> roku</w:t>
      </w:r>
      <w:r w:rsidRPr="00F80EBB">
        <w:t xml:space="preserve"> w sprawie przyjęcia Reg</w:t>
      </w:r>
      <w:r w:rsidR="005F3CBF">
        <w:t>ulaminu rekrutacji uczniów, Regulaminu uczestnictwa oraz Regulaminu przyznawania</w:t>
      </w:r>
      <w:r>
        <w:t xml:space="preserve"> </w:t>
      </w:r>
      <w:r w:rsidRPr="00F80EBB">
        <w:t>i przekazywania stypendiów w projekcie „Zdolni z Pomorza – Sopot”</w:t>
      </w:r>
      <w:r w:rsidR="005F3CBF">
        <w:t>.</w:t>
      </w:r>
    </w:p>
    <w:p w:rsidR="00A46E58" w:rsidRPr="005F3CBF" w:rsidRDefault="00A46E58" w:rsidP="005F3CBF">
      <w:pPr>
        <w:pStyle w:val="Tekstpodstawowy"/>
        <w:spacing w:after="0" w:line="276" w:lineRule="auto"/>
        <w:jc w:val="both"/>
      </w:pPr>
      <w:r w:rsidRPr="00CD7506">
        <w:t>§ </w:t>
      </w:r>
      <w:r w:rsidR="00353F87">
        <w:t>5</w:t>
      </w:r>
      <w:r>
        <w:t xml:space="preserve">. Uchwała wchodzi w </w:t>
      </w:r>
      <w:r w:rsidRPr="000E5BBB">
        <w:t xml:space="preserve">życie </w:t>
      </w:r>
      <w:r>
        <w:t>po upływie 14 dni od dnia publikacji w Dzienniku Urzędowym Województwa Pomorskiego</w:t>
      </w:r>
      <w:r w:rsidRPr="000E5BBB">
        <w:t>.</w:t>
      </w:r>
    </w:p>
    <w:p w:rsidR="00993EE2" w:rsidRPr="00993EE2" w:rsidRDefault="00AE7642" w:rsidP="00993EE2">
      <w:pPr>
        <w:spacing w:line="360" w:lineRule="auto"/>
        <w:ind w:left="5103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PrZEWODNICZĄCY RADY MIASTA SOPOTU</w:t>
      </w:r>
      <w:r w:rsidR="00993EE2" w:rsidRPr="00993EE2">
        <w:rPr>
          <w:rFonts w:ascii="Times New Roman" w:hAnsi="Times New Roman"/>
          <w:caps/>
        </w:rPr>
        <w:t xml:space="preserve"> </w:t>
      </w:r>
    </w:p>
    <w:p w:rsidR="00AE7642" w:rsidRDefault="00993EE2" w:rsidP="00AE7642">
      <w:pPr>
        <w:spacing w:line="360" w:lineRule="auto"/>
        <w:ind w:left="5103"/>
        <w:jc w:val="center"/>
        <w:rPr>
          <w:rFonts w:ascii="Times New Roman" w:hAnsi="Times New Roman"/>
        </w:rPr>
      </w:pPr>
      <w:r w:rsidRPr="00993EE2">
        <w:rPr>
          <w:rFonts w:ascii="Times New Roman" w:hAnsi="Times New Roman"/>
        </w:rPr>
        <w:t xml:space="preserve">/-/ dr inż. </w:t>
      </w:r>
      <w:proofErr w:type="spellStart"/>
      <w:r w:rsidR="00712907">
        <w:rPr>
          <w:rFonts w:ascii="Times New Roman" w:hAnsi="Times New Roman"/>
        </w:rPr>
        <w:t>Wieczesław</w:t>
      </w:r>
      <w:proofErr w:type="spellEnd"/>
      <w:r w:rsidR="00712907">
        <w:rPr>
          <w:rFonts w:ascii="Times New Roman" w:hAnsi="Times New Roman"/>
        </w:rPr>
        <w:t xml:space="preserve"> Augustyniak</w:t>
      </w:r>
    </w:p>
    <w:p w:rsidR="00993EE2" w:rsidRPr="00993EE2" w:rsidRDefault="00993EE2" w:rsidP="00AE7642">
      <w:pPr>
        <w:spacing w:line="360" w:lineRule="auto"/>
        <w:rPr>
          <w:rFonts w:ascii="Times New Roman" w:hAnsi="Times New Roman"/>
        </w:rPr>
      </w:pPr>
      <w:r w:rsidRPr="00993EE2">
        <w:rPr>
          <w:rFonts w:ascii="Times New Roman" w:hAnsi="Times New Roman"/>
        </w:rPr>
        <w:t xml:space="preserve"> Radca prawny</w:t>
      </w:r>
    </w:p>
    <w:p w:rsidR="002135B0" w:rsidRDefault="00993EE2">
      <w:pPr>
        <w:rPr>
          <w:rFonts w:ascii="Times New Roman" w:hAnsi="Times New Roman"/>
        </w:rPr>
      </w:pPr>
      <w:r w:rsidRPr="00993EE2">
        <w:rPr>
          <w:rFonts w:ascii="Times New Roman" w:hAnsi="Times New Roman"/>
        </w:rPr>
        <w:t>/-/ Jacek Michowski</w:t>
      </w:r>
    </w:p>
    <w:p w:rsidR="00AE7642" w:rsidRPr="00AE6360" w:rsidRDefault="00AE7642" w:rsidP="00AE7642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AE7642" w:rsidRDefault="00AE7642" w:rsidP="00AE7642">
      <w:pPr>
        <w:spacing w:line="276" w:lineRule="auto"/>
        <w:jc w:val="center"/>
        <w:rPr>
          <w:rFonts w:ascii="Calibri" w:hAnsi="Calibri" w:cs="Arial"/>
          <w:b/>
          <w:szCs w:val="22"/>
        </w:rPr>
      </w:pPr>
    </w:p>
    <w:p w:rsidR="00AE7642" w:rsidRDefault="00AE7642" w:rsidP="00AE7642">
      <w:pPr>
        <w:spacing w:line="276" w:lineRule="auto"/>
        <w:jc w:val="center"/>
        <w:rPr>
          <w:rFonts w:ascii="Calibri" w:hAnsi="Calibri" w:cs="Arial"/>
          <w:b/>
          <w:szCs w:val="22"/>
        </w:rPr>
      </w:pPr>
    </w:p>
    <w:p w:rsidR="00AE7642" w:rsidRDefault="00AE7642" w:rsidP="00AE7642">
      <w:pPr>
        <w:spacing w:line="276" w:lineRule="auto"/>
        <w:jc w:val="center"/>
        <w:rPr>
          <w:rFonts w:ascii="Calibri" w:hAnsi="Calibri" w:cs="Arial"/>
          <w:b/>
          <w:szCs w:val="22"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AE764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072BC" wp14:editId="608E5A8E">
                <wp:simplePos x="0" y="0"/>
                <wp:positionH relativeFrom="margin">
                  <wp:posOffset>4114800</wp:posOffset>
                </wp:positionH>
                <wp:positionV relativeFrom="margin">
                  <wp:posOffset>-66675</wp:posOffset>
                </wp:positionV>
                <wp:extent cx="2376170" cy="720090"/>
                <wp:effectExtent l="0" t="0" r="508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42" w:rsidRPr="00204AEC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AE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AE7642" w:rsidRPr="00204AEC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AE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 Uchwały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XI</w:t>
                            </w:r>
                            <w:r w:rsidRPr="00204AE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189</w:t>
                            </w:r>
                            <w:r w:rsidRPr="00204AE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/2019 </w:t>
                            </w:r>
                          </w:p>
                          <w:p w:rsidR="00AE7642" w:rsidRPr="00204AEC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AE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Rady Miasta Sopotu  </w:t>
                            </w:r>
                          </w:p>
                          <w:p w:rsidR="00AE7642" w:rsidRPr="00204AEC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AE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28 listopada </w:t>
                            </w:r>
                            <w:r w:rsidRPr="00204AE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4pt;margin-top:-5.25pt;width:187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" stroked="f">
                <v:textbox>
                  <w:txbxContent>
                    <w:p w:rsidR="00AE7642" w:rsidRPr="00204AEC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04AE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</w:p>
                    <w:p w:rsidR="00AE7642" w:rsidRPr="00204AEC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04AE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 Uchwały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XI</w:t>
                      </w:r>
                      <w:r w:rsidRPr="00204AE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189</w:t>
                      </w:r>
                      <w:r w:rsidRPr="00204AE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/2019 </w:t>
                      </w:r>
                    </w:p>
                    <w:p w:rsidR="00AE7642" w:rsidRPr="00204AEC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04AE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Rady Miasta Sopotu  </w:t>
                      </w:r>
                    </w:p>
                    <w:p w:rsidR="00AE7642" w:rsidRPr="00204AEC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04AE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 dnia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28 listopada </w:t>
                      </w:r>
                      <w:r w:rsidRPr="00204AE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2019 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E7642">
        <w:rPr>
          <w:rFonts w:ascii="Times New Roman" w:hAnsi="Times New Roman"/>
          <w:b/>
          <w:szCs w:val="22"/>
        </w:rPr>
        <w:t xml:space="preserve">Regulamin uczestnictwa w projekcie 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szCs w:val="22"/>
          <w:u w:val="single"/>
        </w:rPr>
      </w:pPr>
      <w:r w:rsidRPr="00AE7642">
        <w:rPr>
          <w:rFonts w:ascii="Times New Roman" w:hAnsi="Times New Roman"/>
          <w:b/>
          <w:i/>
          <w:szCs w:val="22"/>
        </w:rPr>
        <w:t xml:space="preserve">„Zdolni z Pomorza –  Sopot” </w:t>
      </w:r>
    </w:p>
    <w:p w:rsidR="00AE7642" w:rsidRPr="00AE6360" w:rsidRDefault="00AE7642" w:rsidP="00AE7642">
      <w:pPr>
        <w:spacing w:line="276" w:lineRule="auto"/>
        <w:rPr>
          <w:rFonts w:ascii="Calibri" w:hAnsi="Calibri" w:cs="Arial"/>
          <w:sz w:val="22"/>
          <w:szCs w:val="22"/>
        </w:rPr>
      </w:pPr>
    </w:p>
    <w:p w:rsidR="00AE7642" w:rsidRPr="00AE6360" w:rsidRDefault="00AE7642" w:rsidP="00AE7642">
      <w:pPr>
        <w:spacing w:line="276" w:lineRule="auto"/>
        <w:rPr>
          <w:rFonts w:ascii="Calibri" w:hAnsi="Calibri" w:cs="Arial"/>
          <w:sz w:val="22"/>
          <w:szCs w:val="22"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 xml:space="preserve">§ 1 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Postanowienia wstępne</w:t>
      </w:r>
    </w:p>
    <w:p w:rsidR="00AE7642" w:rsidRPr="00AE7642" w:rsidRDefault="00AE7642" w:rsidP="00AE7642">
      <w:pPr>
        <w:pStyle w:val="Tekstpodstawowywcity"/>
        <w:spacing w:line="276" w:lineRule="auto"/>
        <w:ind w:left="0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Niniejszy regulamin określa szczegółowo warunki uczestnictwa uczniów w projekcie „</w:t>
      </w:r>
      <w:r w:rsidRPr="00AE7642">
        <w:rPr>
          <w:rFonts w:ascii="Times New Roman" w:hAnsi="Times New Roman"/>
          <w:i/>
        </w:rPr>
        <w:t xml:space="preserve">Zdolni z Pomorza – </w:t>
      </w:r>
      <w:r w:rsidRPr="00AE7642">
        <w:rPr>
          <w:rFonts w:ascii="Times New Roman" w:hAnsi="Times New Roman"/>
        </w:rPr>
        <w:t xml:space="preserve"> Sopot”.</w:t>
      </w:r>
    </w:p>
    <w:p w:rsidR="00AE7642" w:rsidRPr="00AE7642" w:rsidRDefault="00AE7642" w:rsidP="00AE7642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Projekt realizowany jest w partnerstwie przez Województwo Pomorskie oraz Miasto Sopot. </w:t>
      </w:r>
    </w:p>
    <w:p w:rsidR="00AE7642" w:rsidRPr="00AE7642" w:rsidRDefault="00AE7642" w:rsidP="00AE7642">
      <w:pPr>
        <w:pStyle w:val="Tekstpodstawowywcity"/>
        <w:spacing w:line="276" w:lineRule="auto"/>
        <w:ind w:left="0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pStyle w:val="Tekstpodstawowywcity"/>
        <w:spacing w:line="276" w:lineRule="auto"/>
        <w:ind w:left="0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 xml:space="preserve">§ 2 </w:t>
      </w:r>
    </w:p>
    <w:p w:rsidR="00AE7642" w:rsidRPr="00AE7642" w:rsidRDefault="00AE7642" w:rsidP="00AE7642">
      <w:pPr>
        <w:pStyle w:val="Tekstpodstawowywcity"/>
        <w:spacing w:line="276" w:lineRule="auto"/>
        <w:ind w:left="0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 xml:space="preserve">Słowniczek </w:t>
      </w:r>
    </w:p>
    <w:p w:rsidR="00AE7642" w:rsidRPr="00AE7642" w:rsidRDefault="00AE7642" w:rsidP="00AE7642">
      <w:pPr>
        <w:pStyle w:val="Tekstpodstawowywcity"/>
        <w:spacing w:line="276" w:lineRule="auto"/>
        <w:ind w:left="0"/>
        <w:rPr>
          <w:rFonts w:ascii="Times New Roman" w:hAnsi="Times New Roman"/>
        </w:rPr>
      </w:pPr>
    </w:p>
    <w:p w:rsidR="00AE7642" w:rsidRPr="00AE7642" w:rsidRDefault="00AE7642" w:rsidP="00AE7642">
      <w:pPr>
        <w:pStyle w:val="Tekstpodstawowywcity"/>
        <w:spacing w:line="276" w:lineRule="auto"/>
        <w:ind w:left="708" w:hanging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Ilekroć w dalszej części dokumentu jest mowa o: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 xml:space="preserve">formach wsparcia </w:t>
      </w:r>
      <w:r w:rsidRPr="00AE7642">
        <w:rPr>
          <w:rFonts w:ascii="Times New Roman" w:hAnsi="Times New Roman"/>
        </w:rPr>
        <w:t>–</w:t>
      </w:r>
      <w:r w:rsidRPr="00AE7642">
        <w:rPr>
          <w:rFonts w:ascii="Times New Roman" w:hAnsi="Times New Roman"/>
          <w:b/>
        </w:rPr>
        <w:t xml:space="preserve"> </w:t>
      </w:r>
      <w:r w:rsidRPr="00AE7642">
        <w:rPr>
          <w:rFonts w:ascii="Times New Roman" w:hAnsi="Times New Roman"/>
        </w:rPr>
        <w:t xml:space="preserve">należy przez to rozumieć: </w:t>
      </w:r>
    </w:p>
    <w:p w:rsidR="00AE7642" w:rsidRPr="00AE7642" w:rsidRDefault="00AE7642" w:rsidP="00AE7642">
      <w:pPr>
        <w:pStyle w:val="Akapitzlist"/>
        <w:numPr>
          <w:ilvl w:val="0"/>
          <w:numId w:val="25"/>
        </w:numPr>
        <w:spacing w:line="276" w:lineRule="auto"/>
        <w:contextualSpacing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rekrutację i diagnozę potrzeb rozwojowych uczniów, </w:t>
      </w:r>
    </w:p>
    <w:p w:rsidR="00AE7642" w:rsidRPr="00AE7642" w:rsidRDefault="00AE7642" w:rsidP="00AE7642">
      <w:pPr>
        <w:pStyle w:val="Akapitzlist"/>
        <w:numPr>
          <w:ilvl w:val="0"/>
          <w:numId w:val="25"/>
        </w:numPr>
        <w:spacing w:line="276" w:lineRule="auto"/>
        <w:contextualSpacing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zajęcia pozalekcyjne, </w:t>
      </w:r>
    </w:p>
    <w:p w:rsidR="00AE7642" w:rsidRPr="00AE7642" w:rsidRDefault="00AE7642" w:rsidP="00AE7642">
      <w:pPr>
        <w:pStyle w:val="Akapitzlist"/>
        <w:numPr>
          <w:ilvl w:val="0"/>
          <w:numId w:val="25"/>
        </w:numPr>
        <w:spacing w:line="276" w:lineRule="auto"/>
        <w:contextualSpacing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warsztaty rozwijające kreatywność, </w:t>
      </w:r>
    </w:p>
    <w:p w:rsidR="00AE7642" w:rsidRPr="00AE7642" w:rsidRDefault="00AE7642" w:rsidP="00AE7642">
      <w:pPr>
        <w:pStyle w:val="Akapitzlist"/>
        <w:numPr>
          <w:ilvl w:val="0"/>
          <w:numId w:val="25"/>
        </w:numPr>
        <w:spacing w:line="276" w:lineRule="auto"/>
        <w:contextualSpacing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stypendia, </w:t>
      </w:r>
    </w:p>
    <w:p w:rsidR="00AE7642" w:rsidRPr="00AE7642" w:rsidRDefault="00AE7642" w:rsidP="00AE7642">
      <w:pPr>
        <w:pStyle w:val="Akapitzlist"/>
        <w:numPr>
          <w:ilvl w:val="0"/>
          <w:numId w:val="25"/>
        </w:numPr>
        <w:spacing w:line="276" w:lineRule="auto"/>
        <w:contextualSpacing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uzupełniające formy wsparcia, </w:t>
      </w:r>
    </w:p>
    <w:p w:rsidR="00AE7642" w:rsidRPr="00AE7642" w:rsidRDefault="00AE7642" w:rsidP="00AE7642">
      <w:pPr>
        <w:pStyle w:val="Akapitzlist"/>
        <w:numPr>
          <w:ilvl w:val="0"/>
          <w:numId w:val="25"/>
        </w:numPr>
        <w:spacing w:line="276" w:lineRule="auto"/>
        <w:contextualSpacing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udział w wydarzeniach rozwijających kompetencje społeczne, </w:t>
      </w:r>
    </w:p>
    <w:p w:rsidR="00AE7642" w:rsidRPr="00AE7642" w:rsidRDefault="00AE7642" w:rsidP="00AE7642">
      <w:pPr>
        <w:pStyle w:val="Akapitzlist"/>
        <w:numPr>
          <w:ilvl w:val="0"/>
          <w:numId w:val="25"/>
        </w:numPr>
        <w:spacing w:line="276" w:lineRule="auto"/>
        <w:contextualSpacing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udział w spotkaniach akademickich;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ind w:left="709" w:hanging="34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 xml:space="preserve">LCNK </w:t>
      </w:r>
      <w:r w:rsidRPr="00AE7642">
        <w:rPr>
          <w:rFonts w:ascii="Times New Roman" w:hAnsi="Times New Roman"/>
        </w:rPr>
        <w:t xml:space="preserve">– należy przez to rozumieć Lokalne Centrum Nauczania Kreatywnego utworzone w ramach Projektu;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ind w:left="709" w:hanging="34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nauczycielu</w:t>
      </w:r>
      <w:r w:rsidRPr="00AE7642">
        <w:rPr>
          <w:rFonts w:ascii="Times New Roman" w:hAnsi="Times New Roman"/>
        </w:rPr>
        <w:t xml:space="preserve"> – należy przez to rozumieć nauczyciela uczestniczącego w projekcie;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ind w:left="709" w:hanging="34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portalu</w:t>
      </w:r>
      <w:r w:rsidRPr="00AE7642">
        <w:rPr>
          <w:rFonts w:ascii="Times New Roman" w:hAnsi="Times New Roman"/>
        </w:rPr>
        <w:t xml:space="preserve"> – należy przez to rozumieć portal edukacyjny z platformą e-learningową dostępny pod adresem </w:t>
      </w:r>
      <w:hyperlink r:id="rId9" w:history="1">
        <w:r w:rsidRPr="00AE7642">
          <w:rPr>
            <w:rStyle w:val="Hipercze"/>
            <w:rFonts w:ascii="Times New Roman" w:hAnsi="Times New Roman"/>
          </w:rPr>
          <w:t>www.zdolnizpomorza.pomorskie.eu</w:t>
        </w:r>
      </w:hyperlink>
      <w:r w:rsidRPr="00AE7642">
        <w:rPr>
          <w:rFonts w:ascii="Times New Roman" w:hAnsi="Times New Roman"/>
        </w:rPr>
        <w:t xml:space="preserve">;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spacing w:after="0" w:line="276" w:lineRule="auto"/>
        <w:ind w:left="709" w:hanging="34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regulaminie rekrutacji</w:t>
      </w:r>
      <w:r w:rsidRPr="00AE7642">
        <w:rPr>
          <w:rFonts w:ascii="Times New Roman" w:hAnsi="Times New Roman"/>
          <w:i/>
        </w:rPr>
        <w:t xml:space="preserve"> </w:t>
      </w:r>
      <w:r w:rsidRPr="00AE7642">
        <w:rPr>
          <w:rFonts w:ascii="Times New Roman" w:hAnsi="Times New Roman"/>
        </w:rPr>
        <w:t xml:space="preserve">– należy przez to rozumieć </w:t>
      </w:r>
      <w:r w:rsidRPr="00AE7642">
        <w:rPr>
          <w:rFonts w:ascii="Times New Roman" w:hAnsi="Times New Roman"/>
          <w:i/>
        </w:rPr>
        <w:t>Regulamin rekrutacji uczniów do projektu „Zdolni z Pomorza – Sopot”</w:t>
      </w:r>
      <w:r w:rsidRPr="00AE7642">
        <w:rPr>
          <w:rFonts w:ascii="Times New Roman" w:hAnsi="Times New Roman"/>
        </w:rPr>
        <w:t xml:space="preserve"> opublikowany na stronie </w:t>
      </w:r>
      <w:hyperlink r:id="rId10" w:history="1">
        <w:r w:rsidRPr="00AE7642">
          <w:rPr>
            <w:rStyle w:val="Hipercze"/>
            <w:rFonts w:ascii="Times New Roman" w:hAnsi="Times New Roman"/>
          </w:rPr>
          <w:t>http://www.poradniasopot.pl/</w:t>
        </w:r>
      </w:hyperlink>
      <w:r w:rsidRPr="00AE7642">
        <w:rPr>
          <w:rFonts w:ascii="Times New Roman" w:hAnsi="Times New Roman"/>
        </w:rPr>
        <w:t xml:space="preserve">;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ind w:left="709" w:hanging="34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 xml:space="preserve">etapie edukacyjnym </w:t>
      </w:r>
      <w:r w:rsidRPr="00AE7642">
        <w:rPr>
          <w:rFonts w:ascii="Times New Roman" w:hAnsi="Times New Roman"/>
        </w:rPr>
        <w:t xml:space="preserve">– należy przez to rozumieć etap szkoły podstawowej lub szkoły ponadgimnazjalnej/ponadpodstawowej;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ind w:left="709" w:hanging="34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projekcie</w:t>
      </w:r>
      <w:r w:rsidRPr="00AE7642">
        <w:rPr>
          <w:rFonts w:ascii="Times New Roman" w:hAnsi="Times New Roman"/>
        </w:rPr>
        <w:t xml:space="preserve"> – należy przez to rozumieć projekt </w:t>
      </w:r>
      <w:r w:rsidRPr="00AE7642">
        <w:rPr>
          <w:rFonts w:ascii="Times New Roman" w:hAnsi="Times New Roman"/>
          <w:i/>
        </w:rPr>
        <w:t>Zdolni z Pomorza - Sopot</w:t>
      </w:r>
      <w:r w:rsidRPr="00AE7642">
        <w:rPr>
          <w:rFonts w:ascii="Times New Roman" w:hAnsi="Times New Roman"/>
        </w:rPr>
        <w:t xml:space="preserve">;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ind w:left="709" w:hanging="34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 xml:space="preserve">RCNK </w:t>
      </w:r>
      <w:r w:rsidRPr="00AE7642">
        <w:rPr>
          <w:rFonts w:ascii="Times New Roman" w:hAnsi="Times New Roman"/>
        </w:rPr>
        <w:t xml:space="preserve">– należy przez to rozumieć Regionalne Centrum Nauczania Kreatywnego prowadzone przez Centrum Edukacji Nauczycieli w Gdańsku;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ind w:left="709" w:hanging="34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 xml:space="preserve">systemie wsparcia „Zdolni z Pomorza” </w:t>
      </w:r>
      <w:r w:rsidRPr="00AE7642">
        <w:rPr>
          <w:rFonts w:ascii="Times New Roman" w:hAnsi="Times New Roman"/>
        </w:rPr>
        <w:t xml:space="preserve">– należy przez to rozumieć ogół działań realizowanych na podstawie założeń wypracowanych w projekcie innowacyjnym pn. „Pomorskie – dobry kurs na edukację. Wspieranie uczniów o szczególnych predyspozycjach w zakresie matematyki, fizyki i informatyki”, w tym zwłaszcza działania prowadzone w ramach „Programu Zdolni z Pomorza” koordynowanego </w:t>
      </w:r>
      <w:r w:rsidRPr="00AE7642">
        <w:rPr>
          <w:rFonts w:ascii="Times New Roman" w:hAnsi="Times New Roman"/>
        </w:rPr>
        <w:lastRenderedPageBreak/>
        <w:t xml:space="preserve">przez Centrum Edukacji Nauczycieli w Gdańsku oraz działania w ramach 26 projektów współfinansowanych ze środków Unii Europejskiej realizowanych w partnerstwie Województwa Pomorskiego oraz samorządów powiatowych i pomorskich uczelni. </w:t>
      </w:r>
    </w:p>
    <w:p w:rsidR="00AE7642" w:rsidRPr="00AE7642" w:rsidRDefault="00AE7642" w:rsidP="00AE7642">
      <w:pPr>
        <w:pStyle w:val="Tekstpodstawowywcity"/>
        <w:numPr>
          <w:ilvl w:val="0"/>
          <w:numId w:val="8"/>
        </w:numPr>
        <w:tabs>
          <w:tab w:val="clear" w:pos="720"/>
        </w:tabs>
        <w:spacing w:after="0" w:line="276" w:lineRule="auto"/>
        <w:ind w:left="900" w:hanging="54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uczniu</w:t>
      </w:r>
      <w:r w:rsidRPr="00AE7642">
        <w:rPr>
          <w:rFonts w:ascii="Times New Roman" w:hAnsi="Times New Roman"/>
        </w:rPr>
        <w:t xml:space="preserve"> – należy przez to rozumieć ucznia uczestniczącego w projekcie. </w:t>
      </w:r>
    </w:p>
    <w:p w:rsidR="00AE7642" w:rsidRPr="00AE7642" w:rsidRDefault="00AE7642" w:rsidP="00AE7642">
      <w:pPr>
        <w:tabs>
          <w:tab w:val="num" w:pos="540"/>
        </w:tabs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outlineLvl w:val="0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3</w:t>
      </w:r>
    </w:p>
    <w:p w:rsidR="00AE7642" w:rsidRPr="00AE7642" w:rsidRDefault="00AE7642" w:rsidP="00AE7642">
      <w:pPr>
        <w:spacing w:line="276" w:lineRule="auto"/>
        <w:jc w:val="center"/>
        <w:outlineLvl w:val="0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Założenia ogólne</w:t>
      </w:r>
    </w:p>
    <w:p w:rsidR="00AE7642" w:rsidRPr="00AE7642" w:rsidRDefault="00AE7642" w:rsidP="00AE7642">
      <w:pPr>
        <w:spacing w:line="276" w:lineRule="auto"/>
        <w:outlineLvl w:val="0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1"/>
          <w:numId w:val="4"/>
        </w:numPr>
        <w:tabs>
          <w:tab w:val="clear" w:pos="144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/>
          <w:i/>
        </w:rPr>
      </w:pPr>
      <w:r w:rsidRPr="00AE7642">
        <w:rPr>
          <w:rFonts w:ascii="Times New Roman" w:hAnsi="Times New Roman"/>
        </w:rPr>
        <w:t xml:space="preserve">Celem projektu jest zapewnienie uczniom szczególnie uzdolnionym odpowiedniego wsparcia rozwoju poprzez właściwą diagnozę uzdolnień i adekwatne formy wsparcia (w zależności od obszaru uzdolnień ucznia), umożliwiające nabycie następujących kompetencji kluczowych, o których mowa w </w:t>
      </w:r>
      <w:r w:rsidRPr="00AE7642">
        <w:rPr>
          <w:rFonts w:ascii="Times New Roman" w:hAnsi="Times New Roman"/>
          <w:i/>
        </w:rPr>
        <w:t xml:space="preserve">Zaleceniu Rady z dnia 22 maja 2018 r. w sprawie </w:t>
      </w:r>
      <w:r w:rsidRPr="00AE7642">
        <w:rPr>
          <w:rFonts w:ascii="Times New Roman" w:hAnsi="Times New Roman"/>
          <w:i/>
          <w:iCs/>
        </w:rPr>
        <w:t>kompetencji kluczowych</w:t>
      </w:r>
      <w:r w:rsidRPr="00AE7642">
        <w:rPr>
          <w:rFonts w:ascii="Times New Roman" w:hAnsi="Times New Roman"/>
          <w:i/>
        </w:rPr>
        <w:t xml:space="preserve"> w </w:t>
      </w:r>
      <w:r w:rsidRPr="00AE7642">
        <w:rPr>
          <w:rFonts w:ascii="Times New Roman" w:hAnsi="Times New Roman"/>
          <w:i/>
          <w:iCs/>
        </w:rPr>
        <w:t>procesie uczenia</w:t>
      </w:r>
      <w:r w:rsidRPr="00AE7642">
        <w:rPr>
          <w:rFonts w:ascii="Times New Roman" w:hAnsi="Times New Roman"/>
          <w:i/>
        </w:rPr>
        <w:t xml:space="preserve"> się przez </w:t>
      </w:r>
      <w:r w:rsidRPr="00AE7642">
        <w:rPr>
          <w:rFonts w:ascii="Times New Roman" w:hAnsi="Times New Roman"/>
          <w:i/>
          <w:iCs/>
        </w:rPr>
        <w:t>całe życie</w:t>
      </w:r>
      <w:r w:rsidRPr="00AE7642">
        <w:rPr>
          <w:rFonts w:ascii="Times New Roman" w:hAnsi="Times New Roman"/>
          <w:i/>
        </w:rPr>
        <w:t xml:space="preserve"> </w:t>
      </w:r>
      <w:r w:rsidRPr="00AE7642">
        <w:rPr>
          <w:rFonts w:ascii="Times New Roman" w:hAnsi="Times New Roman"/>
        </w:rPr>
        <w:t>(Dz.U.UE.C.2018.189.1)</w:t>
      </w:r>
      <w:r w:rsidRPr="00AE7642">
        <w:rPr>
          <w:rFonts w:ascii="Times New Roman" w:hAnsi="Times New Roman"/>
          <w:i/>
        </w:rPr>
        <w:t xml:space="preserve">: </w:t>
      </w:r>
    </w:p>
    <w:p w:rsidR="00AE7642" w:rsidRPr="00AE7642" w:rsidRDefault="00AE7642" w:rsidP="00AE7642">
      <w:pPr>
        <w:numPr>
          <w:ilvl w:val="2"/>
          <w:numId w:val="4"/>
        </w:numPr>
        <w:tabs>
          <w:tab w:val="clear" w:pos="2160"/>
        </w:tabs>
        <w:suppressAutoHyphens/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matematycznych oraz kompetencji w zakresie nauk przyrodniczych, technologii i inżynierii,</w:t>
      </w:r>
    </w:p>
    <w:p w:rsidR="00AE7642" w:rsidRPr="00AE7642" w:rsidRDefault="00AE7642" w:rsidP="00AE7642">
      <w:pPr>
        <w:numPr>
          <w:ilvl w:val="2"/>
          <w:numId w:val="4"/>
        </w:numPr>
        <w:tabs>
          <w:tab w:val="clear" w:pos="2160"/>
        </w:tabs>
        <w:suppressAutoHyphens/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cyfrowych, </w:t>
      </w:r>
    </w:p>
    <w:p w:rsidR="00AE7642" w:rsidRPr="00AE7642" w:rsidRDefault="00AE7642" w:rsidP="00AE7642">
      <w:pPr>
        <w:numPr>
          <w:ilvl w:val="2"/>
          <w:numId w:val="4"/>
        </w:numPr>
        <w:tabs>
          <w:tab w:val="clear" w:pos="2160"/>
        </w:tabs>
        <w:suppressAutoHyphens/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społecznych, </w:t>
      </w:r>
    </w:p>
    <w:p w:rsidR="00AE7642" w:rsidRPr="00AE7642" w:rsidRDefault="00AE7642" w:rsidP="00AE7642">
      <w:pPr>
        <w:numPr>
          <w:ilvl w:val="2"/>
          <w:numId w:val="4"/>
        </w:numPr>
        <w:tabs>
          <w:tab w:val="clear" w:pos="2160"/>
        </w:tabs>
        <w:suppressAutoHyphens/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umiejętności uczenia się, </w:t>
      </w:r>
    </w:p>
    <w:p w:rsidR="00AE7642" w:rsidRPr="00AE7642" w:rsidRDefault="00AE7642" w:rsidP="00AE7642">
      <w:pPr>
        <w:numPr>
          <w:ilvl w:val="2"/>
          <w:numId w:val="4"/>
        </w:numPr>
        <w:tabs>
          <w:tab w:val="clear" w:pos="2160"/>
        </w:tabs>
        <w:suppressAutoHyphens/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przedsiębiorczości.</w:t>
      </w:r>
    </w:p>
    <w:p w:rsidR="00AE7642" w:rsidRPr="00AE7642" w:rsidRDefault="00AE7642" w:rsidP="00AE7642">
      <w:pPr>
        <w:numPr>
          <w:ilvl w:val="1"/>
          <w:numId w:val="4"/>
        </w:numPr>
        <w:tabs>
          <w:tab w:val="clear" w:pos="144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Projekt zakłada wdrożenie produktu finalnego projektu innowacyjnego "Pomorskie – dobry kurs na edukację. Wspieranie uczniów o szczególnych predyspozycjach w zakresie matematyki, fizyki i informatyki (WND-POKL.09.04.00-22-002/10), zrealizowanego przez Województwo Pomorskie w latach 2010-2013.</w:t>
      </w:r>
    </w:p>
    <w:p w:rsidR="00AE7642" w:rsidRPr="00AE7642" w:rsidRDefault="00AE7642" w:rsidP="00AE7642">
      <w:pPr>
        <w:numPr>
          <w:ilvl w:val="1"/>
          <w:numId w:val="4"/>
        </w:numPr>
        <w:tabs>
          <w:tab w:val="clear" w:pos="144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ramach projektu uczeń zostaje objęty wsparciem w zakresie jednego przedmiotu.</w:t>
      </w:r>
    </w:p>
    <w:p w:rsidR="00AE7642" w:rsidRPr="00AE7642" w:rsidRDefault="00AE7642" w:rsidP="00AE7642">
      <w:pPr>
        <w:numPr>
          <w:ilvl w:val="1"/>
          <w:numId w:val="4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Na potrzeby form wsparcia przyjmuje się, że godzina zajęć trwa 45 minut zegarowych.</w:t>
      </w:r>
    </w:p>
    <w:p w:rsidR="00AE7642" w:rsidRPr="00AE7642" w:rsidRDefault="00AE7642" w:rsidP="00AE7642">
      <w:pPr>
        <w:numPr>
          <w:ilvl w:val="1"/>
          <w:numId w:val="4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Wszelkie dokumenty składane przez niepełnoletniego ucznia, a mające wpływ na sposób uczestnictwa w projekcie, muszą zawierać podpis rodzica lub opiekuna prawnego. </w:t>
      </w:r>
    </w:p>
    <w:p w:rsidR="00AE7642" w:rsidRPr="00AE7642" w:rsidRDefault="00AE7642" w:rsidP="00AE7642">
      <w:pPr>
        <w:numPr>
          <w:ilvl w:val="1"/>
          <w:numId w:val="4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Wsparcie uczniów uzdolnionych w projekcie realizowane jest zgodnie z zasadą równości szans kobiet i mężczyzn.</w:t>
      </w:r>
    </w:p>
    <w:p w:rsidR="00AE7642" w:rsidRPr="00AE7642" w:rsidRDefault="00AE7642" w:rsidP="00AE7642">
      <w:pPr>
        <w:numPr>
          <w:ilvl w:val="1"/>
          <w:numId w:val="4"/>
        </w:numPr>
        <w:tabs>
          <w:tab w:val="clear" w:pos="144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Informacje o projekcie zamieszczone są na portalu.</w:t>
      </w:r>
    </w:p>
    <w:p w:rsidR="00AE7642" w:rsidRPr="00AE7642" w:rsidRDefault="00AE7642" w:rsidP="00AE7642">
      <w:pPr>
        <w:suppressAutoHyphens/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suppressAutoHyphens/>
        <w:spacing w:line="276" w:lineRule="auto"/>
        <w:jc w:val="center"/>
        <w:outlineLvl w:val="0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4</w:t>
      </w:r>
    </w:p>
    <w:p w:rsidR="00AE7642" w:rsidRPr="00AE7642" w:rsidRDefault="00AE7642" w:rsidP="00AE7642">
      <w:pPr>
        <w:suppressAutoHyphens/>
        <w:spacing w:line="276" w:lineRule="auto"/>
        <w:jc w:val="center"/>
        <w:outlineLvl w:val="0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Prawa i obowiązki ucznia</w:t>
      </w:r>
    </w:p>
    <w:p w:rsidR="00AE7642" w:rsidRPr="00AE7642" w:rsidRDefault="00AE7642" w:rsidP="00AE7642">
      <w:pPr>
        <w:suppressAutoHyphens/>
        <w:spacing w:line="276" w:lineRule="auto"/>
        <w:jc w:val="both"/>
        <w:outlineLvl w:val="0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ma prawo do:</w:t>
      </w:r>
    </w:p>
    <w:p w:rsidR="00AE7642" w:rsidRPr="00AE7642" w:rsidRDefault="00AE7642" w:rsidP="00AE76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uzyskania form wsparcia przewidzianych w projekcie, </w:t>
      </w:r>
    </w:p>
    <w:p w:rsidR="00AE7642" w:rsidRPr="00AE7642" w:rsidRDefault="00AE7642" w:rsidP="00AE76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zwracania się do opiekuna pedagogiczno-metodycznego LCNK oraz opiekuna pedagogiczno-metodycznego RCNK z pytaniami i wnioskami dotyczącymi udziału w projekcie,</w:t>
      </w:r>
    </w:p>
    <w:p w:rsidR="00AE7642" w:rsidRPr="00AE7642" w:rsidRDefault="00AE7642" w:rsidP="00AE76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złożenia wniosku o:</w:t>
      </w:r>
    </w:p>
    <w:p w:rsidR="00AE7642" w:rsidRPr="00AE7642" w:rsidRDefault="00AE7642" w:rsidP="00AE7642">
      <w:pPr>
        <w:pStyle w:val="Tekstpodstawowywcity"/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zmianę LCNK, zgodnie z procedurą opisaną w regulaminie rekrutacji, </w:t>
      </w:r>
    </w:p>
    <w:p w:rsidR="00AE7642" w:rsidRPr="00AE7642" w:rsidRDefault="00AE7642" w:rsidP="00AE7642">
      <w:pPr>
        <w:pStyle w:val="Tekstpodstawowywcity"/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zmianę przedmiotu, zgodnie z procedurą opisaną w § 13.</w:t>
      </w:r>
    </w:p>
    <w:p w:rsidR="00AE7642" w:rsidRPr="00AE7642" w:rsidRDefault="00AE7642" w:rsidP="00AE764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jest zobowiązany do:</w:t>
      </w:r>
    </w:p>
    <w:p w:rsidR="00AE7642" w:rsidRPr="00AE7642" w:rsidRDefault="00AE7642" w:rsidP="00AE76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przestrzegania zasad udziału w projekcie opisanych w niniejszym dokumencie, </w:t>
      </w:r>
    </w:p>
    <w:p w:rsidR="00AE7642" w:rsidRPr="00AE7642" w:rsidRDefault="00AE7642" w:rsidP="00AE76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systematycznego uczestnictwa w zaplanowanych formach wsparcia,</w:t>
      </w:r>
    </w:p>
    <w:p w:rsidR="00AE7642" w:rsidRPr="00AE7642" w:rsidRDefault="00AE7642" w:rsidP="00AE76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przestrzegania punktualności, </w:t>
      </w:r>
    </w:p>
    <w:p w:rsidR="00AE7642" w:rsidRPr="00AE7642" w:rsidRDefault="00AE7642" w:rsidP="00AE76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przestrzegania zasad pracy ustalonych w grupie,</w:t>
      </w:r>
    </w:p>
    <w:p w:rsidR="00AE7642" w:rsidRPr="00AE7642" w:rsidRDefault="00AE7642" w:rsidP="00AE76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podporządkowania się poleceniom kadry dydaktycznej oraz innych osób uprawnionych wyznaczonych przez organizatorów form wsparcia,</w:t>
      </w:r>
    </w:p>
    <w:p w:rsidR="00AE7642" w:rsidRPr="00AE7642" w:rsidRDefault="00AE7642" w:rsidP="00AE764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zachowania norm społecznych, </w:t>
      </w:r>
    </w:p>
    <w:p w:rsidR="00AE7642" w:rsidRPr="00AE7642" w:rsidRDefault="00AE7642" w:rsidP="00AE76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stosowania się do postanowień przepisów i regulaminów obowiązujących w miejscach realizacji form wspierania ucznia uzdolnionego (m.in. przepisy przeciwpożarowe, BHP),</w:t>
      </w:r>
    </w:p>
    <w:p w:rsidR="00AE7642" w:rsidRPr="00AE7642" w:rsidRDefault="00AE7642" w:rsidP="00AE76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użytkowania przekazanego do jego dyspozycji sprzętu zgodnie z jego przeznaczeniem, poszanowania tego sprzętu i utrzymania porządku w miejscu prowadzenia form wsparcia.</w:t>
      </w:r>
    </w:p>
    <w:p w:rsidR="00AE7642" w:rsidRPr="00AE7642" w:rsidRDefault="00AE7642" w:rsidP="00AE764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Organizatorzy form wsparcia nie ponoszą odpowiedzialności za pieniądze, dokumenty oraz inne cenne rzeczy posiadane przez uczniów. </w:t>
      </w:r>
    </w:p>
    <w:p w:rsidR="00AE7642" w:rsidRPr="00AE7642" w:rsidRDefault="00AE7642" w:rsidP="00AE764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Rodzice lub opiekunowie prawni są odpowiedzialni materialnie za szkody wyrządzone przez swoje dziecko.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5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Rekrutacja i diagnoza potrzeb rozwojowych uczniów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Udział w projekcie biorą uczniowie, którzy zostali zrekrutowani zgodnie z zasadami opisanymi w regulaminie rekrutacji oraz złożyli następujące dokumenty podpisane przez rodzica/opiekuna prawnego:</w:t>
      </w:r>
    </w:p>
    <w:p w:rsidR="00AE7642" w:rsidRPr="00AE7642" w:rsidRDefault="00AE7642" w:rsidP="00AE7642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deklarację uczestnictwa w projekcie,</w:t>
      </w:r>
    </w:p>
    <w:p w:rsidR="00AE7642" w:rsidRPr="00AE7642" w:rsidRDefault="00AE7642" w:rsidP="00AE7642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oświadczenia dot. przetwarzania danych osobowych,</w:t>
      </w:r>
    </w:p>
    <w:p w:rsidR="00AE7642" w:rsidRPr="00AE7642" w:rsidRDefault="00AE7642" w:rsidP="00AE7642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formularz danych uczestnika projektu. </w:t>
      </w:r>
    </w:p>
    <w:p w:rsidR="00AE7642" w:rsidRPr="00AE7642" w:rsidRDefault="00AE7642" w:rsidP="00AE764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Każdy uczeń otrzymuje zindywidualizowane wsparcie, wynikające ze zdiagnozowanych potrzeb rozwojowych, z uwzględnieniem aktualnego etapu rozwoju intelektualnego, emocjonalnego i społecznego. </w:t>
      </w:r>
    </w:p>
    <w:p w:rsidR="00AE7642" w:rsidRPr="00AE7642" w:rsidRDefault="00AE7642" w:rsidP="00AE764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Diagnoza potrzeb rozwojowych poszczególnych uczniów realizowana jest: </w:t>
      </w:r>
    </w:p>
    <w:p w:rsidR="00AE7642" w:rsidRPr="00AE7642" w:rsidRDefault="00AE7642" w:rsidP="00AE7642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ramach procedury rekrutacji, w tym zwłaszcza podczas badań w poradni psychologiczno-pedagogicznej, </w:t>
      </w:r>
    </w:p>
    <w:p w:rsidR="00AE7642" w:rsidRPr="00AE7642" w:rsidRDefault="00AE7642" w:rsidP="00AE7642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podczas realizacji poszczególnych form wsparcia, np. w formie tzw. testu na wejściu i na wyjściu, obserwacji itp. </w:t>
      </w:r>
    </w:p>
    <w:p w:rsidR="00AE7642" w:rsidRPr="00AE7642" w:rsidRDefault="00AE7642" w:rsidP="00AE764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Wskazania dotyczące pracy z uczniem wynikające z diagnozy, o której mowa w ust. 2, będą udostępniane osobom i podmiotom realizującym formy wsparcia, w celu zapewnienia indywidualizacji wsparcia. </w:t>
      </w:r>
    </w:p>
    <w:p w:rsidR="00AE7642" w:rsidRPr="00AE7642" w:rsidRDefault="00AE7642" w:rsidP="00AE764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zobowiązany jest do udziału w prowadzonej w ramach form wsparcia weryfikacji stopnia nabycia kompetencji kluczowych. </w:t>
      </w:r>
    </w:p>
    <w:p w:rsidR="00AE7642" w:rsidRPr="00AE7642" w:rsidRDefault="00AE7642" w:rsidP="00AE764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oraz jego rodzic bądź opiekun prawny ucznia mają prawo do uzyskania informacji na temat oceny potrzeb rozwojowych ucznia oraz prowadzonej w ramach projektu oceny stopnia nabycia kompetencji kluczowych przez uczniów. </w:t>
      </w:r>
    </w:p>
    <w:p w:rsidR="00AE7642" w:rsidRPr="00AE7642" w:rsidRDefault="00AE7642" w:rsidP="00AE764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 uwagi na fakt, iż ocena stopnia nabycia kompetencji kluczowych stanowi podstawę do określenia poziomu realizacji wskaźnika rezultatu bezpośredniego przyjętego w projekcie, uchylanie się przez ucznia od udziału w weryfikacji, o której mowa w ust. 5, może stanowić przesłankę do wcześniejszego zakończenia udziału ucznia w projekcie. </w:t>
      </w:r>
    </w:p>
    <w:p w:rsidR="00AE7642" w:rsidRPr="00AE7642" w:rsidRDefault="00AE7642" w:rsidP="00AE7642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Uczeń o wybitnych uzdolnieniach, będący uczniem szkoły podstawowej, może zostać przeniesiony do grupy zajęć pozalekcyjnych prowadzonych przez LCNK na wyższym etapie edukacyjnym. </w:t>
      </w:r>
    </w:p>
    <w:p w:rsidR="00AE7642" w:rsidRPr="00AE7642" w:rsidRDefault="00AE7642" w:rsidP="00AE7642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Zasady zmiany etapu edukacyjnego zajęć pozalekcyjnych przez wybitnie uzdolnionego ucznia szkoły podstawowej opisano szczegółowo w § 12. 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6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Zajęcia pozalekcyjne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Zajęcia pozalekcyjne organizowane są przez LCNK według harmonogramów zajęć opracowanych z uwzględnieniem: </w:t>
      </w:r>
    </w:p>
    <w:p w:rsidR="00AE7642" w:rsidRPr="00AE7642" w:rsidRDefault="00AE7642" w:rsidP="00AE764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możliwości uczniów (zajęcia pozalekcyjne nie mogą kolidować z zajęciami Uczniów wynikającymi z obowiązku nauki szkolnej),</w:t>
      </w:r>
    </w:p>
    <w:p w:rsidR="00AE7642" w:rsidRPr="00AE7642" w:rsidRDefault="00AE7642" w:rsidP="00AE764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warunków lokalnych, np. związanych z możliwością dojazdu na zajęcia,</w:t>
      </w:r>
    </w:p>
    <w:p w:rsidR="00AE7642" w:rsidRPr="00AE7642" w:rsidRDefault="00AE7642" w:rsidP="00AE764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dyspozycyjności prowadzących zajęcia nauczycieli.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Zajęcia pozalekcyjne organizowane są odrębnie dla grup uczniów ze szkół podstawowych i szkół ponadpodstawowych/ponadgimnazjalnych.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Grupa na danym etapie edukacyjnym z danego przedmiotu powinna liczyć od 3 do 10 uczniów.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Opiekun pedagogiczno-metodyczny może wyrazić zgodę na zmianę liczebności grupy w stosunku do zapisów zawartych w ust. 3, w szczególności jeśli konieczność taka podyktowana jest wynikami rekrutacji. </w:t>
      </w:r>
    </w:p>
    <w:p w:rsidR="00AE7642" w:rsidRPr="00AE7642" w:rsidRDefault="00AE7642" w:rsidP="00AE7642">
      <w:pPr>
        <w:numPr>
          <w:ilvl w:val="0"/>
          <w:numId w:val="7"/>
        </w:numPr>
        <w:tabs>
          <w:tab w:val="num" w:pos="1620"/>
        </w:tabs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Zajęcia pozalekcyjne realizowane są na podstawie autorskiego programu nauczania (APN) opracowanego przez osobę prowadzącą zajęcia. </w:t>
      </w:r>
    </w:p>
    <w:p w:rsidR="00AE7642" w:rsidRPr="00AE7642" w:rsidRDefault="00AE7642" w:rsidP="00AE7642">
      <w:pPr>
        <w:numPr>
          <w:ilvl w:val="0"/>
          <w:numId w:val="7"/>
        </w:numPr>
        <w:tabs>
          <w:tab w:val="num" w:pos="1620"/>
        </w:tabs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Tematyka zajęć pozalekcyjnych będzie dopasowana do indywidualnych potrzeb i predyspozycji uczestników grupy i może wykraczać poza podstawę programową nauczania w szkole. </w:t>
      </w:r>
    </w:p>
    <w:p w:rsidR="00AE7642" w:rsidRPr="00AE7642" w:rsidRDefault="00AE7642" w:rsidP="00AE7642">
      <w:pPr>
        <w:numPr>
          <w:ilvl w:val="0"/>
          <w:numId w:val="7"/>
        </w:numPr>
        <w:tabs>
          <w:tab w:val="num" w:pos="1620"/>
        </w:tabs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Zajęcia będą dostosowane do specyficznych potrzeb uczniów szczególnie uzdolnionych, w tym uwzględnione zostaną zagadnienia i zadania, które pojawiają się na konkursach przedmiotowych i olimpiadach z dziedzin objętych wsparciem.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trakcie realizacji zajęć pozalekcyjnych stosowana będzie możliwie największa liczba metod aktywizujących.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ramach zajęć pozalekcyjnych zaplanowana jest realizacja przez uczniów ćwiczeń, doświadczeń i eksperymentów praktycznych oraz praca samodzielna uczniów – z uwzględnieniem specyfiki przedmiotu.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pierwszym okresie (semestrze) wszystkie zajęcia pozalekcyjne mogą mieć charakter indywidualny, tj. mogą być prowadzone odrębnie dla uczniów poszczególnych klas w grupie na danym etapie edukacyjnym.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drugim okresie (semestrze) część zajęć pozalekcyjnych realizowana jest wspólnie dla uczniów wszystkich klas na danym etapie edukacyjnym, przy czym zajęcia wspólne służą realizacji projektu edukacyjnego przez uczniów.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przypadku, w którym nie sformuje się indywidualna grupa uczniów z danej klasy, tj. jeśli uczniów z danej klasy jest mniej niż dwoje, godziny przypisane tej grupie zostaną przydzielone do pozostałych grup indywidualnych lub godzin wspólnych – łączna liczba godzin zajęć pozalekcyjnych dla danego przedmiotu/etapu nie zmniejszy się.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>Minimalną liczbę godzin zajęć indywidualnych i wspólnych dla poszczególnych etapów edukacyjnych oraz przedmiotów przedstawia poniższa tabela:</w:t>
      </w:r>
    </w:p>
    <w:p w:rsidR="00AE7642" w:rsidRPr="00AE7642" w:rsidRDefault="00AE7642" w:rsidP="00AE7642">
      <w:pPr>
        <w:pStyle w:val="Tekstpodstawowy"/>
        <w:spacing w:after="0"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467"/>
        <w:gridCol w:w="1285"/>
        <w:gridCol w:w="1285"/>
        <w:gridCol w:w="1940"/>
        <w:gridCol w:w="1915"/>
      </w:tblGrid>
      <w:tr w:rsidR="00AE7642" w:rsidRPr="00AE7642" w:rsidTr="00E069D2">
        <w:tc>
          <w:tcPr>
            <w:tcW w:w="2868" w:type="dxa"/>
            <w:gridSpan w:val="2"/>
            <w:vMerge w:val="restart"/>
            <w:shd w:val="clear" w:color="auto" w:fill="auto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both"/>
            </w:pP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etap szkoły podstawowej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etap szkoły ponadpodstawowej/ponadgimnazjalnej</w:t>
            </w:r>
          </w:p>
        </w:tc>
      </w:tr>
      <w:tr w:rsidR="00AE7642" w:rsidRPr="00AE7642" w:rsidTr="00E069D2">
        <w:tc>
          <w:tcPr>
            <w:tcW w:w="2868" w:type="dxa"/>
            <w:gridSpan w:val="2"/>
            <w:vMerge/>
            <w:shd w:val="clear" w:color="auto" w:fill="auto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both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I okres</w:t>
            </w:r>
          </w:p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(„semestr”)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II okres</w:t>
            </w:r>
          </w:p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(„semestr”)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I okres</w:t>
            </w:r>
          </w:p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(„semestr”)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II okres</w:t>
            </w:r>
          </w:p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(„semestr”)</w:t>
            </w:r>
          </w:p>
        </w:tc>
      </w:tr>
      <w:tr w:rsidR="00AE7642" w:rsidRPr="00AE7642" w:rsidTr="00E069D2">
        <w:tc>
          <w:tcPr>
            <w:tcW w:w="1412" w:type="dxa"/>
            <w:vMerge w:val="restart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matematyka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20</w:t>
            </w:r>
          </w:p>
        </w:tc>
      </w:tr>
      <w:tr w:rsidR="00AE7642" w:rsidRPr="00AE7642" w:rsidTr="00E069D2">
        <w:tc>
          <w:tcPr>
            <w:tcW w:w="1412" w:type="dxa"/>
            <w:vMerge/>
            <w:shd w:val="clear" w:color="auto" w:fill="auto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</w:tr>
      <w:tr w:rsidR="00AE7642" w:rsidRPr="00AE7642" w:rsidTr="00E069D2">
        <w:tc>
          <w:tcPr>
            <w:tcW w:w="1412" w:type="dxa"/>
            <w:vMerge w:val="restart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fizyka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20</w:t>
            </w:r>
          </w:p>
        </w:tc>
      </w:tr>
      <w:tr w:rsidR="00AE7642" w:rsidRPr="00AE7642" w:rsidTr="00E069D2">
        <w:tc>
          <w:tcPr>
            <w:tcW w:w="1412" w:type="dxa"/>
            <w:vMerge/>
            <w:shd w:val="clear" w:color="auto" w:fill="auto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</w:tr>
      <w:tr w:rsidR="00AE7642" w:rsidRPr="00AE7642" w:rsidTr="00E069D2">
        <w:tc>
          <w:tcPr>
            <w:tcW w:w="1412" w:type="dxa"/>
            <w:vMerge w:val="restart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informatyka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18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24</w:t>
            </w:r>
          </w:p>
        </w:tc>
      </w:tr>
      <w:tr w:rsidR="00AE7642" w:rsidRPr="00AE7642" w:rsidTr="00E069D2">
        <w:tc>
          <w:tcPr>
            <w:tcW w:w="1412" w:type="dxa"/>
            <w:vMerge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12</w:t>
            </w:r>
          </w:p>
        </w:tc>
      </w:tr>
      <w:tr w:rsidR="00AE7642" w:rsidRPr="00AE7642" w:rsidTr="00E069D2">
        <w:tc>
          <w:tcPr>
            <w:tcW w:w="1412" w:type="dxa"/>
            <w:vMerge w:val="restart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biologia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20</w:t>
            </w:r>
          </w:p>
        </w:tc>
      </w:tr>
      <w:tr w:rsidR="00AE7642" w:rsidRPr="00AE7642" w:rsidTr="00E069D2">
        <w:tc>
          <w:tcPr>
            <w:tcW w:w="1412" w:type="dxa"/>
            <w:vMerge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</w:tr>
      <w:tr w:rsidR="00AE7642" w:rsidRPr="00AE7642" w:rsidTr="00E069D2">
        <w:tc>
          <w:tcPr>
            <w:tcW w:w="1412" w:type="dxa"/>
            <w:vMerge w:val="restart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chemia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20</w:t>
            </w:r>
          </w:p>
        </w:tc>
      </w:tr>
      <w:tr w:rsidR="00AE7642" w:rsidRPr="00AE7642" w:rsidTr="00E069D2">
        <w:tc>
          <w:tcPr>
            <w:tcW w:w="1412" w:type="dxa"/>
            <w:vMerge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</w:tr>
      <w:tr w:rsidR="00AE7642" w:rsidRPr="00AE7642" w:rsidTr="00E069D2">
        <w:tc>
          <w:tcPr>
            <w:tcW w:w="1412" w:type="dxa"/>
            <w:vMerge w:val="restart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kompetencje społeczne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5</w:t>
            </w:r>
          </w:p>
        </w:tc>
      </w:tr>
      <w:tr w:rsidR="00AE7642" w:rsidRPr="00AE7642" w:rsidTr="00E069D2">
        <w:tc>
          <w:tcPr>
            <w:tcW w:w="1412" w:type="dxa"/>
            <w:vMerge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AE7642">
              <w:rPr>
                <w:b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7642" w:rsidRPr="00AE7642" w:rsidRDefault="00AE7642" w:rsidP="00E069D2">
            <w:pPr>
              <w:pStyle w:val="Tekstpodstawowy"/>
              <w:spacing w:after="0" w:line="276" w:lineRule="auto"/>
              <w:jc w:val="center"/>
            </w:pPr>
            <w:r w:rsidRPr="00AE7642">
              <w:t>10</w:t>
            </w:r>
          </w:p>
        </w:tc>
      </w:tr>
    </w:tbl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Możliwe jest zwiększenie liczby godzin zajęć w ramach danego przedmiotu, jeżeli w budżecie projektu dostępne będą odpowiednie środki finansowe. Liczbę dodatkowych godzin określają nauczyciele z danego przedmiotu wraz z opiekunem pedagogiczno-metodycznym na podstawie potrzeb uczniów.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Miejsce organizacji zajęć podane będzie podczas spotkania z rodzicami oraz na stronie Poradni </w:t>
      </w:r>
      <w:proofErr w:type="spellStart"/>
      <w:r w:rsidRPr="00AE7642">
        <w:rPr>
          <w:rFonts w:ascii="Times New Roman" w:hAnsi="Times New Roman"/>
        </w:rPr>
        <w:t>Psychologiczno</w:t>
      </w:r>
      <w:proofErr w:type="spellEnd"/>
      <w:r w:rsidRPr="00AE7642">
        <w:rPr>
          <w:rFonts w:ascii="Times New Roman" w:hAnsi="Times New Roman"/>
        </w:rPr>
        <w:t xml:space="preserve"> – Pedagogicznej w Sopocie.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Zajęcia odbywają się w następujących przedziałach czasowych:</w:t>
      </w:r>
    </w:p>
    <w:p w:rsidR="00AE7642" w:rsidRPr="00AE7642" w:rsidRDefault="00AE7642" w:rsidP="00AE764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dni robocze w godzinach od 14.00 do 18.00,</w:t>
      </w:r>
    </w:p>
    <w:p w:rsidR="00AE7642" w:rsidRPr="00AE7642" w:rsidRDefault="00AE7642" w:rsidP="00AE764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soboty w godzinach od 8.00 do 14.00.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>W uzasadnionych przypadkach zajęcia mogą odbywać się w innych godzinach, za zgodą rodziców/opiekunów prawnych uczniów. Decyzję o zgodzie na taką zmianę podejmuje opiekun pedagogiczno-metodyczny.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objęty opieką mentorską w ramach systemu wsparcia „Zdolni z Pomorza” ma prawo do rezygnacji z zajęć pozalekcyjnych w LCNK.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wyjątkowych sytuacjach związanych z liczbą uczniów wyłonionych w procesie rekrutacji, dopuszczalne jest: </w:t>
      </w:r>
    </w:p>
    <w:p w:rsidR="00AE7642" w:rsidRPr="00AE7642" w:rsidRDefault="00AE7642" w:rsidP="00AE7642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prowadzenie zajęć łącznie dla grup uczniów, o których mowa w ust. 2, z zastrzeżeniem zapewnienia wymaganej indywidualizacji wsparcia, </w:t>
      </w:r>
    </w:p>
    <w:p w:rsidR="00AE7642" w:rsidRPr="00AE7642" w:rsidRDefault="00AE7642" w:rsidP="00AE7642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odstąpienie od zasad, o których mowa w ust. 10 oraz ust. 11. </w:t>
      </w:r>
    </w:p>
    <w:p w:rsidR="00AE7642" w:rsidRPr="00AE7642" w:rsidRDefault="00AE7642" w:rsidP="00AE764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Decyzje zakresie opisanym w ust. 19 podejmuje opiekun pedagogiczno-metodyczny, informując o tym fakcie RCNK.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7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Warsztaty rozwijające kreatywność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Warsztaty stanowią wsparcie psychologiczno-pedagogiczne, o którym mowa w produkcie finalnym projektu innowacyjnego – modelu wspierania uczniów szczególnie uzdolnionych. </w:t>
      </w:r>
    </w:p>
    <w:p w:rsidR="00AE7642" w:rsidRPr="00AE7642" w:rsidRDefault="00AE7642" w:rsidP="00AE7642">
      <w:pPr>
        <w:pStyle w:val="Tekstpodstawowywcity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Warsztaty rozwijające kreatywność dzielą się na:</w:t>
      </w:r>
    </w:p>
    <w:p w:rsidR="00AE7642" w:rsidRPr="00AE7642" w:rsidRDefault="00AE7642" w:rsidP="00AE7642">
      <w:pPr>
        <w:pStyle w:val="Tekstpodstawowywcity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warsztaty integracyjne, </w:t>
      </w:r>
    </w:p>
    <w:p w:rsidR="00AE7642" w:rsidRPr="00AE7642" w:rsidRDefault="00AE7642" w:rsidP="00AE7642">
      <w:pPr>
        <w:pStyle w:val="Tekstpodstawowywcity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tematyczne warsztaty psychologiczne. </w:t>
      </w:r>
    </w:p>
    <w:p w:rsidR="00AE7642" w:rsidRPr="00AE7642" w:rsidRDefault="00AE7642" w:rsidP="00AE7642">
      <w:pPr>
        <w:pStyle w:val="Tekstpodstawowywcity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ma prawo do udziału w trzygodzinnych warsztatach integracyjnych.</w:t>
      </w:r>
    </w:p>
    <w:p w:rsidR="00AE7642" w:rsidRPr="00AE7642" w:rsidRDefault="00AE7642" w:rsidP="00AE7642">
      <w:pPr>
        <w:pStyle w:val="Tekstpodstawowywcity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ma prawo do udziału w sześciu godzinach tematycznych warsztatów psychologicznych. </w:t>
      </w:r>
    </w:p>
    <w:p w:rsidR="00AE7642" w:rsidRPr="00AE7642" w:rsidRDefault="00AE7642" w:rsidP="00AE7642">
      <w:pPr>
        <w:pStyle w:val="Tekstpodstawowywcity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Obszary tematycznych warsztatów psychologicznych zostaną przedstawione uczniom w formie listy do wyboru. </w:t>
      </w:r>
    </w:p>
    <w:p w:rsidR="00AE7642" w:rsidRPr="00AE7642" w:rsidRDefault="00AE7642" w:rsidP="00AE7642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Warsztaty będą prowadzone przez posiadającego odpowiednie kwalifikacje psychologa/pedagoga.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8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Stypendia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AE7642">
        <w:rPr>
          <w:rStyle w:val="Pogrubienie"/>
          <w:rFonts w:ascii="Times New Roman" w:hAnsi="Times New Roman"/>
          <w:b w:val="0"/>
          <w:bCs w:val="0"/>
        </w:rPr>
        <w:t>Stypendia w ramach projektu będą przyznawane w oparciu o odrębny regulamin.</w:t>
      </w:r>
    </w:p>
    <w:p w:rsidR="00AE7642" w:rsidRPr="00AE7642" w:rsidRDefault="00AE7642" w:rsidP="00AE7642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Decyzję o przyznaniu stypendium oraz o jego wysokości podejmuje Komisja Stypendialna powołana przez Poradnię </w:t>
      </w:r>
      <w:proofErr w:type="spellStart"/>
      <w:r w:rsidRPr="00AE7642">
        <w:rPr>
          <w:rFonts w:ascii="Times New Roman" w:hAnsi="Times New Roman"/>
        </w:rPr>
        <w:t>Psychologiczno</w:t>
      </w:r>
      <w:proofErr w:type="spellEnd"/>
      <w:r w:rsidRPr="00AE7642">
        <w:rPr>
          <w:rFonts w:ascii="Times New Roman" w:hAnsi="Times New Roman"/>
        </w:rPr>
        <w:t xml:space="preserve"> – Pedagogiczną składająca się z pracowników Oświaty. </w:t>
      </w:r>
    </w:p>
    <w:p w:rsidR="00AE7642" w:rsidRPr="00AE7642" w:rsidRDefault="00AE7642" w:rsidP="00AE7642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Stypendium wypłacane jest w dwóch transzach, pod koniec kolejnych semestrów roku szkolnego lub jednorazowo – pod koniec roku szkolnego. </w:t>
      </w:r>
    </w:p>
    <w:p w:rsidR="00AE7642" w:rsidRPr="00AE7642" w:rsidRDefault="00AE7642" w:rsidP="00AE7642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Stypendium wypłacane jest na rachunek bankowy wskazany przez rodzica/opiekuna prawnego ucznia. </w:t>
      </w:r>
    </w:p>
    <w:p w:rsidR="00AE7642" w:rsidRPr="00AE7642" w:rsidRDefault="00AE7642" w:rsidP="00AE7642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zobowiązany jest złożyć wraz z wnioskiem o stypendium na wezwanie informację o numerze rachunku bankowego, o którym mowa w ust. 4 oraz o danych jego posiadacza, oraz – w razie zaistnienia zmian w tym zakresie przed wypłatą transzy stypendium – niezwłocznego zgłoszenia LCNK aktualnych danych. </w:t>
      </w:r>
    </w:p>
    <w:p w:rsidR="00AE7642" w:rsidRPr="00AE7642" w:rsidRDefault="00AE7642" w:rsidP="00AE7642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zobowiązany jest złożyć zaświadczenie potwierdzające pobieranie nauki na terenie Miasta Sopotu.</w:t>
      </w:r>
    </w:p>
    <w:p w:rsidR="00AE7642" w:rsidRPr="00AE7642" w:rsidRDefault="00AE7642" w:rsidP="00AE7642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W ramach projektu uczniowie nie otrzymują żadnych innych finansowych form wsparcia poza stypendium. 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9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Uzupełniające formy wsparcia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Uzupełniające formy wsparcia organizowane są na podstawie zdiagnozowanych potrzeb rozwojowych uczniów, z uwzględnieniem predyspozycji i zainteresowań uczniów. </w:t>
      </w:r>
    </w:p>
    <w:p w:rsidR="00AE7642" w:rsidRPr="00AE7642" w:rsidRDefault="00AE7642" w:rsidP="00AE7642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Katalog uzupełniających form wsparcia obejmuje formy wyjazdowe i spotkania, a w szczególności:</w:t>
      </w:r>
    </w:p>
    <w:p w:rsidR="00AE7642" w:rsidRPr="00AE7642" w:rsidRDefault="00AE7642" w:rsidP="00AE7642">
      <w:pPr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wizyty w zakładach pracy, </w:t>
      </w:r>
    </w:p>
    <w:p w:rsidR="00AE7642" w:rsidRPr="00AE7642" w:rsidRDefault="00AE7642" w:rsidP="00AE7642">
      <w:pPr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wycieczki do parków naukowo-technologicznych, </w:t>
      </w:r>
    </w:p>
    <w:p w:rsidR="00AE7642" w:rsidRPr="00AE7642" w:rsidRDefault="00AE7642" w:rsidP="00AE7642">
      <w:pPr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spotkania z naukowcami,</w:t>
      </w:r>
    </w:p>
    <w:p w:rsidR="00AE7642" w:rsidRPr="00AE7642" w:rsidRDefault="00AE7642" w:rsidP="00AE7642">
      <w:pPr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spotkania z pracodawcami. </w:t>
      </w:r>
    </w:p>
    <w:p w:rsidR="00AE7642" w:rsidRPr="00AE7642" w:rsidRDefault="00AE7642" w:rsidP="00AE7642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LCNK organizuje uzupełniające formy wsparcia oraz informuje uczniów o możliwości udziału w tych formach. 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10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Udział w wydarzeniach rozwijających kompetencje społeczne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ramach formy zapewniona zostanie możliwość udziału uczniów szczególnie uzdolnionych w wydarzeniach wspierających rozwój kompetencji społecznych.</w:t>
      </w:r>
    </w:p>
    <w:p w:rsidR="00AE7642" w:rsidRPr="00AE7642" w:rsidRDefault="00AE7642" w:rsidP="00AE7642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Rodzaj wydarzeń będzie uzależniony od zidentyfikowanych potrzeb uczestników oraz aktualnej oferty w tym zakresie i obejmuje m.in. </w:t>
      </w:r>
    </w:p>
    <w:p w:rsidR="00AE7642" w:rsidRPr="00AE7642" w:rsidRDefault="00AE7642" w:rsidP="00AE7642">
      <w:pPr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debaty, fora i kongresy regionalne (np. Forum Pomorskiej Edukacji, Kongres Obywatelski), </w:t>
      </w:r>
    </w:p>
    <w:p w:rsidR="00AE7642" w:rsidRPr="00AE7642" w:rsidRDefault="00AE7642" w:rsidP="00AE7642">
      <w:pPr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wydarzenia kulturalne (np. przedstawienia, prelekcje, pokazy, wystawy), </w:t>
      </w:r>
    </w:p>
    <w:p w:rsidR="00AE7642" w:rsidRPr="00AE7642" w:rsidRDefault="00AE7642" w:rsidP="00AE7642">
      <w:pPr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konferencje oraz sympozja naukowe i artystyczne.</w:t>
      </w:r>
    </w:p>
    <w:p w:rsidR="00AE7642" w:rsidRPr="00AE7642" w:rsidRDefault="00AE7642" w:rsidP="00AE7642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LCNK organizuje wyjazdy na wydarzenia, o których mowa w ust. 2, oraz informuje uczniów o możliwości udziału w tych wyjazdach. 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11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Udział w spotkaniach akademickich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ma prawo do udziału w spotkaniach akademickich organizowanych w ramach przedsięwzięcia strategicznego </w:t>
      </w:r>
      <w:r w:rsidRPr="00AE7642">
        <w:rPr>
          <w:rFonts w:ascii="Times New Roman" w:hAnsi="Times New Roman"/>
          <w:i/>
        </w:rPr>
        <w:t>Zdolni z Pomorza</w:t>
      </w:r>
      <w:r w:rsidRPr="00AE7642">
        <w:rPr>
          <w:rFonts w:ascii="Times New Roman" w:hAnsi="Times New Roman"/>
        </w:rPr>
        <w:t xml:space="preserve"> na pomorskich uczelniach. 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LCNK zapewnia transport na spotkania akademickie oraz opiekę podczas dojazdu oraz w czasie spotkań. 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ciągu roku szkolnego uczeń ma prawo do: </w:t>
      </w:r>
    </w:p>
    <w:p w:rsidR="00AE7642" w:rsidRPr="00AE7642" w:rsidRDefault="00AE7642" w:rsidP="00AE7642">
      <w:pPr>
        <w:numPr>
          <w:ilvl w:val="1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udziału w 2 spotkaniach – w wypadku uczniów szkół podstawowych, </w:t>
      </w:r>
    </w:p>
    <w:p w:rsidR="00AE7642" w:rsidRPr="00AE7642" w:rsidRDefault="00AE7642" w:rsidP="00AE7642">
      <w:pPr>
        <w:numPr>
          <w:ilvl w:val="1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udziału w 4 spotkaniach – w wypadku uczniów szkół ponadpodstawowych/ponadgimnazjalnych. 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W jednym spotkaniu będzie mogła wziąć udział ograniczona liczba uczniów. 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Informacja o liczbie miejsc na dane spotkanie akademickie podana zostanie na Portalu.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Uczniowie na spotkania akademickie zgłaszają się poprzez rejestrację prowadzoną przez organizatora spotkań akademickich. 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Zgłoszenia na spotkania mogą być realizowane przez LCNK zbiorczo dla większej liczby uczniów. 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Opiekun pedagogiczno-metodyczny proponuje uczniom udział w spotkaniach akademickich, z uwzględnieniem indywidualnych potrzeb rozwojowych poszczególnych uczniów. 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procesie kwalifikowania uczniów na spotkania akademickie tworzona będzie lista rankingowa, w której uwzględniane będą kolejno następujące kryteria:</w:t>
      </w:r>
    </w:p>
    <w:p w:rsidR="00AE7642" w:rsidRPr="00AE7642" w:rsidRDefault="00AE7642" w:rsidP="00AE764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zgodność indywidualnych potrzeb rozwojowych ucznia, ustalonych w procesie diagnozy, z tematyką spotkania, </w:t>
      </w:r>
    </w:p>
    <w:p w:rsidR="00AE7642" w:rsidRPr="00AE7642" w:rsidRDefault="00AE7642" w:rsidP="00AE764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pierwszy udział w spotkaniach akademickich,</w:t>
      </w:r>
    </w:p>
    <w:p w:rsidR="00AE7642" w:rsidRPr="00AE7642" w:rsidRDefault="00AE7642" w:rsidP="00AE764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kolejność zgłoszeń.</w:t>
      </w:r>
    </w:p>
    <w:p w:rsidR="00AE7642" w:rsidRPr="00AE7642" w:rsidRDefault="00AE7642" w:rsidP="00AE764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Dopuszcza się możliwość uczestnictwa w spotkaniach uczniów z innych przedmiotów, o ile pozwoli na to liczba miejsc.</w:t>
      </w:r>
    </w:p>
    <w:p w:rsidR="00AE7642" w:rsidRPr="00AE7642" w:rsidRDefault="00AE7642" w:rsidP="00AE7642">
      <w:pPr>
        <w:pStyle w:val="Tekstpodstawowywcity"/>
        <w:spacing w:line="276" w:lineRule="auto"/>
        <w:ind w:left="0"/>
        <w:outlineLvl w:val="0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§12</w:t>
      </w:r>
    </w:p>
    <w:p w:rsidR="00AE7642" w:rsidRPr="00AE7642" w:rsidRDefault="00AE7642" w:rsidP="00AE7642">
      <w:pPr>
        <w:pStyle w:val="Tekstpodstawowywcity"/>
        <w:spacing w:line="276" w:lineRule="auto"/>
        <w:ind w:left="0"/>
        <w:jc w:val="center"/>
        <w:outlineLvl w:val="0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Zmiana etapu edukacyjnego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pStyle w:val="Tekstpodstawowywcity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Przeniesienie do grupy zajęć pozalekcyjnych prowadzonych przez LCNK na wyższym etapie edukacyjnym może dotyczyć ucznia, który uczestniczy w projekcie od minimalnie 4 miesięcy. </w:t>
      </w:r>
    </w:p>
    <w:p w:rsidR="00AE7642" w:rsidRPr="00AE7642" w:rsidRDefault="00AE7642" w:rsidP="00AE7642">
      <w:pPr>
        <w:pStyle w:val="Tekstpodstawowywcity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uzasadnionych przypadkach LCNK może podjąć decyzję o skróceniu okresu, o którym mowa w ust. 1.</w:t>
      </w:r>
    </w:p>
    <w:p w:rsidR="00AE7642" w:rsidRPr="00AE7642" w:rsidRDefault="00AE7642" w:rsidP="00AE7642">
      <w:pPr>
        <w:pStyle w:val="Tekstpodstawowywcity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Procedura dotycząca działań, o których mowa w ust. 1:</w:t>
      </w:r>
    </w:p>
    <w:p w:rsidR="00AE7642" w:rsidRPr="00AE7642" w:rsidRDefault="00AE7642" w:rsidP="00AE7642">
      <w:pPr>
        <w:pStyle w:val="Tekstpodstawowywcity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nauczyciel wypełnia formularz opinii, którego wzór stanowi załącznik nr 2,</w:t>
      </w:r>
    </w:p>
    <w:p w:rsidR="00AE7642" w:rsidRPr="00AE7642" w:rsidRDefault="00AE7642" w:rsidP="00AE7642">
      <w:pPr>
        <w:pStyle w:val="Tekstpodstawowywcity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wypełniony formularz opinii nauczyciel przekazuje rodzicom ucznia do podpisu i jednocześnie informuje psychologa LCNK o swoim wskazaniu, a następnie podpisaną przez rodziców opinię doręcza opiekunowi pedagogiczno-metodycznemu,</w:t>
      </w:r>
    </w:p>
    <w:p w:rsidR="00AE7642" w:rsidRPr="00AE7642" w:rsidRDefault="00AE7642" w:rsidP="00AE7642">
      <w:pPr>
        <w:pStyle w:val="Tekstpodstawowywcity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opiekun pedagogiczno-metodyczny przekazuje otrzymane formularze psychologowi LCNK,</w:t>
      </w:r>
    </w:p>
    <w:p w:rsidR="00AE7642" w:rsidRPr="00AE7642" w:rsidRDefault="00AE7642" w:rsidP="00AE7642">
      <w:pPr>
        <w:pStyle w:val="Tekstpodstawowywcity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psycholog LCNK wydaje opinię o uczniu w zakresie działań, o których mowa w ust. 1, wypełniając formularz, którego wzór stanowi załącznik nr 3 do niniejszego dokumentu, a następnie przekazuje ją opiekunowi pedagogiczno-metodycznemu,, </w:t>
      </w:r>
    </w:p>
    <w:p w:rsidR="00AE7642" w:rsidRPr="00AE7642" w:rsidRDefault="00AE7642" w:rsidP="00AE7642">
      <w:pPr>
        <w:pStyle w:val="Tekstpodstawowywcity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LCNK dokonuje weryfikacji dokumentacji i opracowuje listę uczniów, którzy mogą kontynuować udział w projekcie w grupie na wyższym etapie edukacyjnym,</w:t>
      </w:r>
    </w:p>
    <w:p w:rsidR="00AE7642" w:rsidRPr="00AE7642" w:rsidRDefault="00AE7642" w:rsidP="00AE7642">
      <w:pPr>
        <w:pStyle w:val="Tekstpodstawowywcity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LCNK przekazują informację uczniom i ich rodzicom oraz nauczycielom LCNK. </w:t>
      </w:r>
    </w:p>
    <w:p w:rsidR="00AE7642" w:rsidRPr="00AE7642" w:rsidRDefault="00AE7642" w:rsidP="00AE7642">
      <w:pPr>
        <w:pStyle w:val="Tekstpodstawowywcity"/>
        <w:spacing w:line="276" w:lineRule="auto"/>
        <w:ind w:left="0"/>
        <w:outlineLvl w:val="0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13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</w:rPr>
      </w:pPr>
      <w:r w:rsidRPr="00AE7642">
        <w:rPr>
          <w:rFonts w:ascii="Times New Roman" w:hAnsi="Times New Roman"/>
          <w:b/>
          <w:bCs/>
        </w:rPr>
        <w:t>Zasady zmiany przedmiotu przez ucznia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ma możliwość zmiany grupy przedmiotowej pod następującymi warunkami:</w:t>
      </w:r>
    </w:p>
    <w:p w:rsidR="00AE7642" w:rsidRPr="00AE7642" w:rsidRDefault="00AE7642" w:rsidP="00AE7642">
      <w:pPr>
        <w:numPr>
          <w:ilvl w:val="1"/>
          <w:numId w:val="15"/>
        </w:numPr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>liczebność grupy, z której odchodzi i do której przechodzi dany uczeń, będzie spełniać warunek opisany w § 6 ust. 3,</w:t>
      </w:r>
    </w:p>
    <w:p w:rsidR="00AE7642" w:rsidRPr="00AE7642" w:rsidRDefault="00AE7642" w:rsidP="00AE7642">
      <w:pPr>
        <w:numPr>
          <w:ilvl w:val="1"/>
          <w:numId w:val="15"/>
        </w:numPr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nauczyciel prowadzący przedmiot, na który przenosi się uczeń, musi wyrazić na to zgodę; jednocześnie nauczyciel może sprawdzić predyspozycje ucznia w zakresie danego przedmiotu.</w:t>
      </w:r>
    </w:p>
    <w:p w:rsidR="00AE7642" w:rsidRPr="00AE7642" w:rsidRDefault="00AE7642" w:rsidP="00AE7642">
      <w:pPr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Procedura zmiany przedmiotu:</w:t>
      </w:r>
    </w:p>
    <w:p w:rsidR="00AE7642" w:rsidRPr="00AE7642" w:rsidRDefault="00AE7642" w:rsidP="00AE7642">
      <w:pPr>
        <w:numPr>
          <w:ilvl w:val="1"/>
          <w:numId w:val="15"/>
        </w:numPr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przesyła do LCNK wniosek o zmianę przedmiotu na formularzu, którego wzór stanowi załącznik nr 4 do niniejszego dokumentu,</w:t>
      </w:r>
    </w:p>
    <w:p w:rsidR="00AE7642" w:rsidRPr="00AE7642" w:rsidRDefault="00AE7642" w:rsidP="00AE7642">
      <w:pPr>
        <w:numPr>
          <w:ilvl w:val="1"/>
          <w:numId w:val="15"/>
        </w:numPr>
        <w:adjustRightInd w:val="0"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decyzję o wyrażeniu zgody na zmianę przedmiotu podejmuje opiekun pedagogiczno-metodyczny LCNK, po zasięgnięciu opinii nauczyciela prowadzącego zajęcia z przedmiotu, na który przenosi się uczeń.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14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Zakończenie uczestnictwa ucznia w projekcie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pStyle w:val="Tekstpodstawowywcity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Zakończenie uczestnictwa ucznia w projekcie następuje wraz z zakończeniem projektu bądź zakończeniem przez ucznia nauki w szkole ponadpodstawowej/ponadgimnazjalnej.</w:t>
      </w:r>
    </w:p>
    <w:p w:rsidR="00AE7642" w:rsidRPr="00AE7642" w:rsidRDefault="00AE7642" w:rsidP="00AE7642">
      <w:pPr>
        <w:pStyle w:val="Tekstpodstawowywcity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Wcześniejsze niż opisane w ust. 1 zakończenie uczestnictwa ucznia w projekcie następuje w razie zaistnienia którejkolwiek z następujących okoliczności:</w:t>
      </w:r>
    </w:p>
    <w:p w:rsidR="00AE7642" w:rsidRPr="00AE7642" w:rsidRDefault="00AE7642" w:rsidP="00AE764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złożenia rezygnacji z udziału w projekcie,</w:t>
      </w:r>
    </w:p>
    <w:p w:rsidR="00AE7642" w:rsidRPr="00AE7642" w:rsidRDefault="00AE7642" w:rsidP="00AE764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niestosowania się przez ucznia do zasad określonych w niniejszym dokumencie, a szczególnie zobowiązań zapisanych w § 4 ust. 3,</w:t>
      </w:r>
    </w:p>
    <w:p w:rsidR="00AE7642" w:rsidRPr="00AE7642" w:rsidRDefault="00AE7642" w:rsidP="00AE764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uchylanie się przez ucznia od udziału w weryfikacji, o której mowa w § 5 ust. 5, </w:t>
      </w:r>
    </w:p>
    <w:p w:rsidR="00AE7642" w:rsidRPr="00AE7642" w:rsidRDefault="00AE7642" w:rsidP="00AE764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nieusprawiedliwionego opuszczenia pięciu kolejnych zajęć pozalekcyjnych, </w:t>
      </w:r>
    </w:p>
    <w:p w:rsidR="00AE7642" w:rsidRPr="00AE7642" w:rsidRDefault="00AE7642" w:rsidP="00AE764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nieusprawiedliwionego opuszczenia dwóch form wsparcia, na które uczeń zgłosił się i został zakwalifikowany, </w:t>
      </w:r>
    </w:p>
    <w:p w:rsidR="00AE7642" w:rsidRPr="00AE7642" w:rsidRDefault="00AE7642" w:rsidP="00AE764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nieusprawiedliwionej nieobecności na zajęciach pozalekcyjnych powyżej 30% przewidzianej liczby godzin,</w:t>
      </w:r>
    </w:p>
    <w:p w:rsidR="00AE7642" w:rsidRPr="00AE7642" w:rsidRDefault="00AE7642" w:rsidP="00AE764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zmiany miejsca pobierania nauki na szkołę zlokalizowaną poza województwem pomorskim.</w:t>
      </w:r>
    </w:p>
    <w:p w:rsidR="00AE7642" w:rsidRPr="00AE7642" w:rsidRDefault="00AE7642" w:rsidP="00AE7642">
      <w:pPr>
        <w:pStyle w:val="Tekstpodstawowywcity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Decyzję o wcześniejszym zakończeniu uczestnictwa ucznia w projekcie podejmuje przewodniczący powiatowej komisji rekrutacyjnej w danym powiecie.</w:t>
      </w:r>
    </w:p>
    <w:p w:rsidR="00AE7642" w:rsidRPr="00AE7642" w:rsidRDefault="00AE7642" w:rsidP="00AE7642">
      <w:pPr>
        <w:pStyle w:val="Tekstpodstawowywcity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Opiekun pedagogiczno-metodyczny, na wniosek rodzica lub opiekuna prawnego ucznia, może wyrazić zgodę na dalszy udział w projekcie ucznia, którego dotyczyć będzie jeden z warunków wskazanych w ust. 2 pkt 2-4. </w:t>
      </w:r>
    </w:p>
    <w:p w:rsidR="00AE7642" w:rsidRPr="00AE7642" w:rsidRDefault="00AE7642" w:rsidP="00AE7642">
      <w:pPr>
        <w:pStyle w:val="Tekstpodstawowywcity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przypadku wcześniejszego zakończenia uczestnictwa ucznia w projekcie jego miejsce zajmie uczeń z listy rezerwowej wskazany przez powiatową komisję rekrutacyjną zgodnie z regulaminem rekrutacji. </w:t>
      </w:r>
    </w:p>
    <w:p w:rsidR="00AE7642" w:rsidRPr="00AE7642" w:rsidRDefault="00AE7642" w:rsidP="00AE7642">
      <w:pPr>
        <w:pStyle w:val="Tekstpodstawowywcity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związku z zakończeniem uczestnictwa w projekcie uczeń ponosi następujące konsekwencje:</w:t>
      </w:r>
    </w:p>
    <w:p w:rsidR="00AE7642" w:rsidRPr="00AE7642" w:rsidRDefault="00AE7642" w:rsidP="00AE7642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traci prawa opisane w § 4 ust. 1,</w:t>
      </w:r>
    </w:p>
    <w:p w:rsidR="00AE7642" w:rsidRPr="00AE7642" w:rsidRDefault="00AE7642" w:rsidP="00AE7642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jeżeli zakończenie uczestnictwa w projekcie następuje w związku z zaistnieniem okoliczności, o których mowa w ust. 2 pkt 2 do 4, uczeń nie otrzymuje zaświadczenia o udziale w projekcie.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15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lastRenderedPageBreak/>
        <w:t>Postanowienia końcowe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pStyle w:val="Tekstpodstawowywcity"/>
        <w:numPr>
          <w:ilvl w:val="1"/>
          <w:numId w:val="10"/>
        </w:numPr>
        <w:tabs>
          <w:tab w:val="clear" w:pos="1440"/>
          <w:tab w:val="left" w:pos="0"/>
          <w:tab w:val="num" w:pos="360"/>
        </w:tabs>
        <w:spacing w:after="0" w:line="276" w:lineRule="auto"/>
        <w:ind w:hanging="144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LCNK oraz RCNK monitorują i ewaluują udział ucznia w projekcie.</w:t>
      </w:r>
    </w:p>
    <w:p w:rsidR="00AE7642" w:rsidRPr="00AE7642" w:rsidRDefault="00AE7642" w:rsidP="00AE7642">
      <w:pPr>
        <w:pStyle w:val="Tekstpodstawowywcity"/>
        <w:numPr>
          <w:ilvl w:val="1"/>
          <w:numId w:val="10"/>
        </w:numPr>
        <w:tabs>
          <w:tab w:val="left" w:pos="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jest zobowiązany do współpracy z LCNK oraz z RCNK w zakresie monitoringu i ewaluacji projektu. </w:t>
      </w:r>
    </w:p>
    <w:p w:rsidR="00AE7642" w:rsidRPr="00AE7642" w:rsidRDefault="00AE7642" w:rsidP="00AE7642">
      <w:pPr>
        <w:pStyle w:val="Tekstpodstawowywcity"/>
        <w:numPr>
          <w:ilvl w:val="1"/>
          <w:numId w:val="10"/>
        </w:numPr>
        <w:tabs>
          <w:tab w:val="left" w:pos="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Zaświadczenia o uczestnictwie w projekcie wydaje się uczniom na ich prośbę lub na prośbę rodzica/opiekuna prawnego.</w:t>
      </w:r>
    </w:p>
    <w:p w:rsidR="00AE7642" w:rsidRPr="00AE7642" w:rsidRDefault="00AE7642" w:rsidP="00AE7642">
      <w:pPr>
        <w:pStyle w:val="Tekstpodstawowywcity"/>
        <w:numPr>
          <w:ilvl w:val="1"/>
          <w:numId w:val="10"/>
        </w:numPr>
        <w:tabs>
          <w:tab w:val="left" w:pos="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Zastrzega się możliwość wprowadzenia zmian w niniejszym regulaminie. Zmiany zostaną opublikowane na portalu. W wypadku braku akceptacji zmian uczeń zobowiązany jest do złożenia rezygnacji udziału w Projekcie. </w:t>
      </w:r>
    </w:p>
    <w:p w:rsidR="00AE7642" w:rsidRPr="00AE7642" w:rsidRDefault="00AE7642" w:rsidP="00AE7642">
      <w:pPr>
        <w:pStyle w:val="Tekstpodstawowywcity"/>
        <w:numPr>
          <w:ilvl w:val="1"/>
          <w:numId w:val="10"/>
        </w:numPr>
        <w:tabs>
          <w:tab w:val="left" w:pos="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sprawach nieuregulowanych niniejszym dokumentem decyzje podejmuje opiekun pedagogiczno-metodyczny.</w:t>
      </w:r>
    </w:p>
    <w:p w:rsidR="00AE7642" w:rsidRPr="00AE7642" w:rsidRDefault="00AE7642" w:rsidP="00AE7642">
      <w:pPr>
        <w:pStyle w:val="Tekstpodstawowywcity"/>
        <w:numPr>
          <w:ilvl w:val="1"/>
          <w:numId w:val="10"/>
        </w:numPr>
        <w:tabs>
          <w:tab w:val="left" w:pos="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Ewentualne niejasności rozstrzyga się na korzyść ucznia. </w:t>
      </w:r>
    </w:p>
    <w:p w:rsidR="00AE7642" w:rsidRPr="00AE7642" w:rsidRDefault="00AE7642" w:rsidP="00AE7642">
      <w:pPr>
        <w:pStyle w:val="Tekstpodstawowywcity"/>
        <w:numPr>
          <w:ilvl w:val="1"/>
          <w:numId w:val="10"/>
        </w:numPr>
        <w:tabs>
          <w:tab w:val="left" w:pos="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Regulamin wchodzi w życie z dniem podpisania. </w:t>
      </w:r>
    </w:p>
    <w:p w:rsidR="00AE7642" w:rsidRPr="00AE7642" w:rsidRDefault="00AE7642" w:rsidP="00AE7642">
      <w:pPr>
        <w:suppressAutoHyphens/>
        <w:spacing w:line="276" w:lineRule="auto"/>
        <w:rPr>
          <w:rFonts w:ascii="Times New Roman" w:hAnsi="Times New Roman"/>
        </w:rPr>
      </w:pPr>
    </w:p>
    <w:p w:rsidR="00AE7642" w:rsidRPr="00AE7642" w:rsidRDefault="00AE7642" w:rsidP="00AE7642">
      <w:pPr>
        <w:suppressAutoHyphens/>
        <w:spacing w:line="276" w:lineRule="auto"/>
        <w:rPr>
          <w:rFonts w:ascii="Times New Roman" w:hAnsi="Times New Roman"/>
        </w:rPr>
      </w:pPr>
    </w:p>
    <w:p w:rsidR="00AE7642" w:rsidRPr="00AE7642" w:rsidRDefault="00AE7642" w:rsidP="00AE7642">
      <w:p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 xml:space="preserve">Załączniki do regulaminu dostępne są na stronie Poradni </w:t>
      </w:r>
      <w:proofErr w:type="spellStart"/>
      <w:r w:rsidRPr="00AE7642">
        <w:rPr>
          <w:rFonts w:ascii="Times New Roman" w:hAnsi="Times New Roman"/>
          <w:b/>
        </w:rPr>
        <w:t>Psychologiczno</w:t>
      </w:r>
      <w:proofErr w:type="spellEnd"/>
      <w:r w:rsidRPr="00AE7642">
        <w:rPr>
          <w:rFonts w:ascii="Times New Roman" w:hAnsi="Times New Roman"/>
          <w:b/>
        </w:rPr>
        <w:t xml:space="preserve"> – Pedagogicznej w Sopocie </w:t>
      </w:r>
      <w:hyperlink r:id="rId11" w:history="1">
        <w:r w:rsidRPr="00AE7642">
          <w:rPr>
            <w:rStyle w:val="Hipercze"/>
            <w:rFonts w:ascii="Times New Roman" w:hAnsi="Times New Roman"/>
            <w:b/>
          </w:rPr>
          <w:t>www.poradniasopot.pl/zdolni-z-pomorza-sopot</w:t>
        </w:r>
      </w:hyperlink>
      <w:r w:rsidRPr="00AE7642">
        <w:rPr>
          <w:rFonts w:ascii="Times New Roman" w:hAnsi="Times New Roman"/>
          <w:b/>
        </w:rPr>
        <w:t xml:space="preserve"> :</w:t>
      </w:r>
    </w:p>
    <w:p w:rsidR="00AE7642" w:rsidRPr="00AE7642" w:rsidRDefault="00AE7642" w:rsidP="00AE7642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Załącznik nr 1 – Opinia nauczyciela w sprawie objęcia ucznia opieką mentorską/umożliwienia uczniowi udziału w formach wspierania uczniów uzdolnionych przeznaczonych dla wyższego etapu edukacyjnego (etapu szkoły ponadgimnazjalnej/ponadpodstawowej). </w:t>
      </w:r>
    </w:p>
    <w:p w:rsidR="00AE7642" w:rsidRPr="00AE7642" w:rsidRDefault="00AE7642" w:rsidP="00AE7642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Załącznik nr 2 – Opinia psychologa w sprawie objęcia ucznia opieką mentorską/umożliwienia uczniowi udziału w formach wspierania uczniów uzdolnionych przeznaczonych dla wyższego etapu edukacyjnego (etapu szkoły ponadgimnazjalnej/ponadpodstawowej).</w:t>
      </w:r>
    </w:p>
    <w:p w:rsidR="00AE7642" w:rsidRPr="00AE7642" w:rsidRDefault="00AE7642" w:rsidP="00AE7642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Załącznik nr 3 – Deklaracja uczestnika projektu.</w:t>
      </w:r>
    </w:p>
    <w:p w:rsidR="00AE7642" w:rsidRPr="00AE7642" w:rsidRDefault="00AE7642" w:rsidP="00AE7642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Załącznik nr 4 – Wniosek o zmianę przedmiotu.</w:t>
      </w:r>
    </w:p>
    <w:p w:rsidR="00AE7642" w:rsidRPr="00AE7642" w:rsidRDefault="00AE7642" w:rsidP="00AE7642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Załącznik nr 5 – Oświadczenie uczestnika projektu w odniesieniu do zbioru: Zarządzanie Regionalnym Programem Operacyjnym Województwa Pomorskiego na lata 2014 – 2020.</w:t>
      </w:r>
    </w:p>
    <w:p w:rsidR="00AE7642" w:rsidRPr="00AE7642" w:rsidRDefault="00AE7642" w:rsidP="00AE7642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Załącznik nr 6 – Oświadczenie uczestnika projektu w odniesieniu do zbioru: Centralny system teleinformatyczny wspierający realizację programów operacyjnych.</w:t>
      </w:r>
    </w:p>
    <w:p w:rsidR="00AE7642" w:rsidRPr="00AE7642" w:rsidRDefault="00AE7642" w:rsidP="00AE7642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Załącznik nr 7 – Zakres danych osobowych uczestnika projektu.</w:t>
      </w:r>
    </w:p>
    <w:p w:rsidR="00AE7642" w:rsidRPr="00AE7642" w:rsidRDefault="00AE7642" w:rsidP="00AE7642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Załącznik nr 8 – Oświadczenie uczestnika projektu realizowanego w ramach Osi Priorytetowych 3, 5 ,6 RPO WP 2014 – 2020 nt. sytuacji po zakończeniu udziału w projekcie.</w:t>
      </w: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 w:rsidP="00AE7642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AE7642" w:rsidRDefault="00AE7642" w:rsidP="00AE7642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  <w:szCs w:val="22"/>
        </w:rPr>
      </w:pPr>
      <w:r w:rsidRPr="00AE764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2F9C1" wp14:editId="24F463F1">
                <wp:simplePos x="0" y="0"/>
                <wp:positionH relativeFrom="margin">
                  <wp:posOffset>4061460</wp:posOffset>
                </wp:positionH>
                <wp:positionV relativeFrom="margin">
                  <wp:posOffset>-467360</wp:posOffset>
                </wp:positionV>
                <wp:extent cx="2376000" cy="720000"/>
                <wp:effectExtent l="0" t="0" r="5715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42" w:rsidRPr="00AE7642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2</w:t>
                            </w:r>
                          </w:p>
                          <w:p w:rsidR="00AE7642" w:rsidRPr="00AE7642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 Uchwały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XI</w:t>
                            </w: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189</w:t>
                            </w: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/2019 </w:t>
                            </w:r>
                          </w:p>
                          <w:p w:rsidR="00AE7642" w:rsidRPr="00AE7642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Rady Miasta Sopotu  </w:t>
                            </w:r>
                          </w:p>
                          <w:p w:rsidR="00AE7642" w:rsidRPr="00AE7642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28 listopada </w:t>
                            </w: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19.8pt;margin-top:-36.8pt;width:187.1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" stroked="f">
                <v:textbox>
                  <w:txbxContent>
                    <w:p w:rsidR="00AE7642" w:rsidRPr="00AE7642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2</w:t>
                      </w:r>
                    </w:p>
                    <w:p w:rsidR="00AE7642" w:rsidRPr="00AE7642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 Uchwały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XI</w:t>
                      </w: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189</w:t>
                      </w: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/2019 </w:t>
                      </w:r>
                    </w:p>
                    <w:p w:rsidR="00AE7642" w:rsidRPr="00AE7642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Rady Miasta Sopotu  </w:t>
                      </w:r>
                    </w:p>
                    <w:p w:rsidR="00AE7642" w:rsidRPr="00AE7642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 dnia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28 listopada </w:t>
                      </w: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2019 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E7642">
        <w:rPr>
          <w:rFonts w:ascii="Times New Roman" w:hAnsi="Times New Roman"/>
          <w:b/>
          <w:szCs w:val="22"/>
        </w:rPr>
        <w:t>Regulamin rekrutacji uczniów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szCs w:val="22"/>
        </w:rPr>
      </w:pPr>
      <w:r w:rsidRPr="00AE7642">
        <w:rPr>
          <w:rFonts w:ascii="Times New Roman" w:hAnsi="Times New Roman"/>
          <w:b/>
          <w:szCs w:val="22"/>
        </w:rPr>
        <w:t>do projektu „Zdolni z Pomorza – Sopot”</w:t>
      </w:r>
    </w:p>
    <w:p w:rsidR="00AE7642" w:rsidRPr="001A5F78" w:rsidRDefault="00AE7642" w:rsidP="00AE7642">
      <w:pPr>
        <w:tabs>
          <w:tab w:val="left" w:pos="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Postanowienia ogólne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Regulamin określa szczegółowe zasady, warunki oraz tryb rekrutacji uczniów uzdolnionych w ramach projektu „Zdolni z Pomorza – Sopot”. </w:t>
      </w:r>
    </w:p>
    <w:p w:rsidR="00AE7642" w:rsidRPr="00AE7642" w:rsidRDefault="00AE7642" w:rsidP="00AE7642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Ilekroć w dalszych zapisach Regulaminu jest mowa bez bliższego określenia o: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arkuszu nominacji</w:t>
      </w:r>
      <w:r w:rsidRPr="00AE7642">
        <w:rPr>
          <w:rFonts w:ascii="Times New Roman" w:hAnsi="Times New Roman"/>
        </w:rPr>
        <w:t xml:space="preserve"> – należy przez to rozumieć dokument, który należy złożyć w celu zgłoszenia uczestnictwa ucznia uzdolnionego do projektu; </w:t>
      </w:r>
    </w:p>
    <w:p w:rsidR="00AE7642" w:rsidRPr="00AE7642" w:rsidRDefault="00AE7642" w:rsidP="00AE7642">
      <w:pPr>
        <w:numPr>
          <w:ilvl w:val="1"/>
          <w:numId w:val="41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dziedzinie objętej wsparciem</w:t>
      </w:r>
      <w:r w:rsidRPr="00AE7642">
        <w:rPr>
          <w:rFonts w:ascii="Times New Roman" w:hAnsi="Times New Roman"/>
        </w:rPr>
        <w:t xml:space="preserve"> – należy przez to rozumieć uzdolnienia ucznia objęte wsparciem w ramach projektu, tj. biologia, chemia, fizyka, informatyka, kompetencje społeczne, matematyka;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komisji</w:t>
      </w:r>
      <w:r w:rsidRPr="00AE7642">
        <w:rPr>
          <w:rFonts w:ascii="Times New Roman" w:hAnsi="Times New Roman"/>
        </w:rPr>
        <w:t xml:space="preserve"> – należy przez to rozumieć Powiatową komisję rekrutacyjną powołaną na dany rok szkolny przez … w celu prowadzenia naboru uczniów do projektu w powiecie;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liście wymaganych osiągnięć w olimpiadach i konkursach</w:t>
      </w:r>
      <w:r w:rsidRPr="00AE7642">
        <w:rPr>
          <w:rFonts w:ascii="Times New Roman" w:hAnsi="Times New Roman"/>
        </w:rPr>
        <w:t xml:space="preserve"> – należy przez to rozumieć publikowaną corocznie przez komisję listę osiągnięć uprawniających ucznia do skorzystania z uproszczonej formy rekrutacji w trybie standardowym lub z rekrutacji w trybie „otwartych drzwi”;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LCNK</w:t>
      </w:r>
      <w:r w:rsidRPr="00AE7642">
        <w:rPr>
          <w:rFonts w:ascii="Times New Roman" w:hAnsi="Times New Roman"/>
        </w:rPr>
        <w:t xml:space="preserve"> – należy przez to rozumieć Lokalne Centrum Nauczania Kreatywnego zorganizowane w Poradni Psychologiczno-Pedagogiczna w Sopocie;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 xml:space="preserve">modelu </w:t>
      </w:r>
      <w:r w:rsidRPr="00AE7642">
        <w:rPr>
          <w:rFonts w:ascii="Times New Roman" w:hAnsi="Times New Roman"/>
        </w:rPr>
        <w:t xml:space="preserve">– należy przez to rozumieć model wspierania uczniów szczególnie uzdolnionych wypracowany w projekcie innowacyjnym pn. „Pomorskie – dobry kurs na edukację. Wspieranie uczniów o szczególnych predyspozycjach w zakresie matematyki, fizyki i informatyki”, zrealizowanym w latach 2010-2013 przez Samorząd Województwa Pomorskiego;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obszarze</w:t>
      </w:r>
      <w:r w:rsidRPr="00AE7642">
        <w:rPr>
          <w:rFonts w:ascii="Times New Roman" w:hAnsi="Times New Roman"/>
        </w:rPr>
        <w:t xml:space="preserve"> – należy przez to rozumieć jeden z następujących bloków dziedzin objętych wsparciem:</w:t>
      </w:r>
    </w:p>
    <w:p w:rsidR="00AE7642" w:rsidRPr="00AE7642" w:rsidRDefault="00AE7642" w:rsidP="00AE7642">
      <w:pPr>
        <w:pStyle w:val="Akapitzlist"/>
        <w:numPr>
          <w:ilvl w:val="2"/>
          <w:numId w:val="41"/>
        </w:numPr>
        <w:spacing w:line="276" w:lineRule="auto"/>
        <w:ind w:hanging="9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matematyka, fizyka i informatyka,</w:t>
      </w:r>
    </w:p>
    <w:p w:rsidR="00AE7642" w:rsidRPr="00AE7642" w:rsidRDefault="00AE7642" w:rsidP="00AE7642">
      <w:pPr>
        <w:numPr>
          <w:ilvl w:val="2"/>
          <w:numId w:val="41"/>
        </w:numPr>
        <w:spacing w:line="276" w:lineRule="auto"/>
        <w:ind w:hanging="9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biologia i chemia,</w:t>
      </w:r>
    </w:p>
    <w:p w:rsidR="00AE7642" w:rsidRPr="00AE7642" w:rsidRDefault="00AE7642" w:rsidP="00AE7642">
      <w:pPr>
        <w:numPr>
          <w:ilvl w:val="2"/>
          <w:numId w:val="41"/>
        </w:numPr>
        <w:spacing w:line="276" w:lineRule="auto"/>
        <w:ind w:hanging="99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kompetencje społeczne;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 xml:space="preserve">oświadczeniu </w:t>
      </w:r>
      <w:r w:rsidRPr="00AE7642">
        <w:rPr>
          <w:rFonts w:ascii="Times New Roman" w:hAnsi="Times New Roman"/>
        </w:rPr>
        <w:t xml:space="preserve">– należy przez to rozmieć dokument zawierający oświadczenie dotyczące przetwarzania danych osobowych ucznia oraz oświadczenie dotyczące rekrutacji w ramach projektu;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poradni</w:t>
      </w:r>
      <w:r w:rsidRPr="00AE7642">
        <w:rPr>
          <w:rFonts w:ascii="Times New Roman" w:hAnsi="Times New Roman"/>
        </w:rPr>
        <w:t xml:space="preserve"> – należy przez to rozmieć Poradnię Psychologiczno-Pedagogiczną w Sopocie; </w:t>
      </w:r>
    </w:p>
    <w:p w:rsidR="00AE7642" w:rsidRPr="00AE7642" w:rsidRDefault="00AE7642" w:rsidP="00AE7642">
      <w:pPr>
        <w:numPr>
          <w:ilvl w:val="1"/>
          <w:numId w:val="41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projekcie</w:t>
      </w:r>
      <w:r w:rsidRPr="00AE7642">
        <w:rPr>
          <w:rFonts w:ascii="Times New Roman" w:hAnsi="Times New Roman"/>
        </w:rPr>
        <w:t xml:space="preserve"> – należy przez to rozumieć projekt „Zdolni z Pomorza – Sopot”; </w:t>
      </w:r>
    </w:p>
    <w:p w:rsidR="00AE7642" w:rsidRPr="00AE7642" w:rsidRDefault="00AE7642" w:rsidP="00AE7642">
      <w:pPr>
        <w:numPr>
          <w:ilvl w:val="1"/>
          <w:numId w:val="41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projekcie kwalifikacyjnym</w:t>
      </w:r>
      <w:r w:rsidRPr="00AE7642">
        <w:rPr>
          <w:rFonts w:ascii="Times New Roman" w:hAnsi="Times New Roman"/>
        </w:rPr>
        <w:t xml:space="preserve"> – należy przez to rozumieć projekt realizowany przez ucznia w ramach rekrutacji standardowej w obszarze biologii i chemii oraz obszarze  kompetencji społecznych,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przewodniczącym</w:t>
      </w:r>
      <w:r w:rsidRPr="00AE7642">
        <w:rPr>
          <w:rFonts w:ascii="Times New Roman" w:hAnsi="Times New Roman"/>
        </w:rPr>
        <w:t xml:space="preserve"> – należy przez to rozumieć przewodniczącego komisji;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RCNK</w:t>
      </w:r>
      <w:r w:rsidRPr="00AE7642">
        <w:rPr>
          <w:rFonts w:ascii="Times New Roman" w:hAnsi="Times New Roman"/>
        </w:rPr>
        <w:t xml:space="preserve"> – należy przez to rozumieć Regionalne Centrum Nauczania Kreatywnego z siedzibą w Centrum Edukacji Nauczycieli w Gdańsku;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lastRenderedPageBreak/>
        <w:t xml:space="preserve">TUK </w:t>
      </w:r>
      <w:r w:rsidRPr="00AE7642">
        <w:rPr>
          <w:rFonts w:ascii="Times New Roman" w:hAnsi="Times New Roman"/>
        </w:rPr>
        <w:t xml:space="preserve">– należy przez to rozumieć Test uzdolnień kierunkowych stosowany w ramach rekrutacji standardowej w obszarze matematyki, fizyki i informatyki;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uczniu</w:t>
      </w:r>
      <w:r w:rsidRPr="00AE7642">
        <w:rPr>
          <w:rFonts w:ascii="Times New Roman" w:hAnsi="Times New Roman"/>
        </w:rPr>
        <w:t xml:space="preserve"> – należy przez to rozumieć ucznia klasy VII lub VIII szkoły podstawowej, szkoły ponadgimnazjalnej, szkoły ponadpodstawowej, a w uzasadnionych przypadkach także ucznia wcześniejszych klas szkoły podstawowej, z wyłączeniem szkół dla dorosłych, posiadającego szczególne predyspozycje w zakresie dziedzin objętych wsparciem w ramach projektu. </w:t>
      </w:r>
    </w:p>
    <w:p w:rsidR="00AE7642" w:rsidRPr="00AE7642" w:rsidRDefault="00AE7642" w:rsidP="00AE7642">
      <w:pPr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wniosku</w:t>
      </w:r>
      <w:r w:rsidRPr="00AE7642">
        <w:rPr>
          <w:rFonts w:ascii="Times New Roman" w:hAnsi="Times New Roman"/>
        </w:rPr>
        <w:t xml:space="preserve"> – należy przez to rozumieć dokument, który jest podstawą do przeprowadzenia badania ucznia w poradni;</w:t>
      </w:r>
    </w:p>
    <w:p w:rsidR="00AE7642" w:rsidRPr="00AE7642" w:rsidRDefault="00AE7642" w:rsidP="00AE7642">
      <w:pPr>
        <w:numPr>
          <w:ilvl w:val="1"/>
          <w:numId w:val="41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  <w:b/>
        </w:rPr>
        <w:t>wydziale</w:t>
      </w:r>
      <w:r w:rsidRPr="00AE7642">
        <w:rPr>
          <w:rFonts w:ascii="Times New Roman" w:hAnsi="Times New Roman"/>
        </w:rPr>
        <w:t xml:space="preserve"> – należy przez to rozumieć Wydział Oświaty;</w:t>
      </w:r>
    </w:p>
    <w:p w:rsidR="00AE7642" w:rsidRPr="00AE7642" w:rsidRDefault="00AE7642" w:rsidP="00AE7642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Wszelkie dokumenty składane przez niepełnoletniego ucznia, a mające wpływ na sposób uczestnictwa w projekcie, muszą zawierać podpis rodzica lub opiekuna prawnego.</w:t>
      </w:r>
    </w:p>
    <w:p w:rsidR="00AE7642" w:rsidRPr="00AE7642" w:rsidRDefault="00AE7642" w:rsidP="00AE7642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Rekrutacja jest prowadzona zgodnie z zasadą równości szans kobiet i mężczyzn.</w:t>
      </w:r>
    </w:p>
    <w:p w:rsidR="00AE7642" w:rsidRPr="00AE7642" w:rsidRDefault="00AE7642" w:rsidP="00AE7642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Przyjmuje się zasadę rozstrzygania wątpliwości związanych z rekrutacją na korzyść ucznia. 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2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Tryby rekrutacji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może stać się uczestnikiem projektu w następujących trybach:</w:t>
      </w:r>
    </w:p>
    <w:p w:rsidR="00AE7642" w:rsidRPr="00AE7642" w:rsidRDefault="00AE7642" w:rsidP="00AE7642">
      <w:pPr>
        <w:numPr>
          <w:ilvl w:val="0"/>
          <w:numId w:val="42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rekrutacji standardowej, </w:t>
      </w:r>
    </w:p>
    <w:p w:rsidR="00AE7642" w:rsidRPr="00AE7642" w:rsidRDefault="00AE7642" w:rsidP="00AE7642">
      <w:pPr>
        <w:numPr>
          <w:ilvl w:val="0"/>
          <w:numId w:val="42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rekrutacji uzupełniającej, </w:t>
      </w:r>
    </w:p>
    <w:p w:rsidR="00AE7642" w:rsidRPr="00AE7642" w:rsidRDefault="00AE7642" w:rsidP="00AE7642">
      <w:pPr>
        <w:numPr>
          <w:ilvl w:val="0"/>
          <w:numId w:val="42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przeniesienia ucznia z innego LCNK, </w:t>
      </w:r>
    </w:p>
    <w:p w:rsidR="00AE7642" w:rsidRPr="00AE7642" w:rsidRDefault="00AE7642" w:rsidP="00AE7642">
      <w:pPr>
        <w:numPr>
          <w:ilvl w:val="0"/>
          <w:numId w:val="42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rekrutacji w trybie „otwartych drzwi”, </w:t>
      </w:r>
    </w:p>
    <w:p w:rsidR="00AE7642" w:rsidRPr="00AE7642" w:rsidRDefault="00AE7642" w:rsidP="00AE7642">
      <w:pPr>
        <w:numPr>
          <w:ilvl w:val="0"/>
          <w:numId w:val="42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rekrutacji w trybie kontynuacji uczestnictwa. </w:t>
      </w:r>
    </w:p>
    <w:p w:rsidR="00AE7642" w:rsidRPr="00AE7642" w:rsidRDefault="00AE7642" w:rsidP="00AE7642">
      <w:pPr>
        <w:numPr>
          <w:ilvl w:val="0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zakwalifikowany do projektu zobowiązany jest do złożenia w LCNK deklaracji uczestnictwa w projekcie. </w:t>
      </w:r>
    </w:p>
    <w:p w:rsidR="00AE7642" w:rsidRPr="00AE7642" w:rsidRDefault="00AE7642" w:rsidP="00AE7642">
      <w:pPr>
        <w:numPr>
          <w:ilvl w:val="0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finansowania całości lub części działań w ramach projektu z funduszy strukturalnych Unii Europejskiej, uczeń zakwalifikowany do projektu zobowiązany jest do złożenia w LCNK wymaganych dokumentów zgodnie z umową lub decyzją o dofinansowaniu projektu. </w:t>
      </w:r>
    </w:p>
    <w:p w:rsidR="00AE7642" w:rsidRPr="00AE7642" w:rsidRDefault="00AE7642" w:rsidP="00AE7642">
      <w:pPr>
        <w:numPr>
          <w:ilvl w:val="0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wypadku, o którym mowa w ust. 3, mogą mieć zastosowane dodatkowe warunki udziału w projekcie, w szczególności związane z miejscem zamieszkania, które zostaną przedstawione uczniowi przed podjęciem decyzji o udziale w projekcie. </w:t>
      </w:r>
    </w:p>
    <w:p w:rsidR="00AE7642" w:rsidRPr="00AE7642" w:rsidRDefault="00AE7642" w:rsidP="00AE7642">
      <w:pPr>
        <w:numPr>
          <w:ilvl w:val="0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Odmowa złożenia deklaracji, o której mowa w ust. 2, lub dokumentów, o których mowa w ust. 3, uniemożliwia udział w projekcie. </w:t>
      </w:r>
    </w:p>
    <w:p w:rsidR="00AE7642" w:rsidRPr="00AE7642" w:rsidRDefault="00AE7642" w:rsidP="00AE7642">
      <w:pPr>
        <w:numPr>
          <w:ilvl w:val="0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składa wniosek oraz arkusz nominacji w miejscu wskazanym przez LCNK w powiecie właściwym ze względu na:</w:t>
      </w:r>
    </w:p>
    <w:p w:rsidR="00AE7642" w:rsidRPr="00AE7642" w:rsidRDefault="00AE7642" w:rsidP="00AE7642">
      <w:pPr>
        <w:numPr>
          <w:ilvl w:val="0"/>
          <w:numId w:val="53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miejsce zamieszkania albo </w:t>
      </w:r>
    </w:p>
    <w:p w:rsidR="00AE7642" w:rsidRPr="00AE7642" w:rsidRDefault="00AE7642" w:rsidP="00AE7642">
      <w:pPr>
        <w:numPr>
          <w:ilvl w:val="0"/>
          <w:numId w:val="53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miejsce nauki. 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3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Rekrutacja standardowa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3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Rekrutacja standardowa to nabór uczniów do projektu prowadzony corocznie przed rozpoczęciem realizacji form wsparcia w danym roku szkolnym. </w:t>
      </w:r>
    </w:p>
    <w:p w:rsidR="00AE7642" w:rsidRPr="00AE7642" w:rsidRDefault="00AE7642" w:rsidP="00AE7642">
      <w:pPr>
        <w:numPr>
          <w:ilvl w:val="3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>Rekrutacja standardowa w obszarze matematyki, fizyki i informatyki prowadzona jest w następujących etapach:</w:t>
      </w:r>
    </w:p>
    <w:p w:rsidR="00AE7642" w:rsidRPr="00AE7642" w:rsidRDefault="00AE7642" w:rsidP="00AE7642">
      <w:pPr>
        <w:numPr>
          <w:ilvl w:val="0"/>
          <w:numId w:val="4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złożenie wniosku, arkusza nominacji i oświadczenia w poradni, </w:t>
      </w:r>
    </w:p>
    <w:p w:rsidR="00AE7642" w:rsidRPr="00AE7642" w:rsidRDefault="00AE7642" w:rsidP="00AE7642">
      <w:pPr>
        <w:numPr>
          <w:ilvl w:val="0"/>
          <w:numId w:val="4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badania diagnostyczne prowadzone w poradni – w terminie uzgodnionym indywidualnie, </w:t>
      </w:r>
    </w:p>
    <w:p w:rsidR="00AE7642" w:rsidRPr="00AE7642" w:rsidRDefault="00AE7642" w:rsidP="00AE7642">
      <w:pPr>
        <w:numPr>
          <w:ilvl w:val="0"/>
          <w:numId w:val="4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test uzdolnień kierunkowych. </w:t>
      </w:r>
    </w:p>
    <w:p w:rsidR="00AE7642" w:rsidRPr="00AE7642" w:rsidRDefault="00AE7642" w:rsidP="00AE7642">
      <w:pPr>
        <w:numPr>
          <w:ilvl w:val="3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Rekrutacja standardowa w obszarze biologii i chemii oraz obszarze kompetencji społecznych prowadzona jest w następujących etapach:</w:t>
      </w:r>
    </w:p>
    <w:p w:rsidR="00AE7642" w:rsidRPr="00AE7642" w:rsidRDefault="00AE7642" w:rsidP="00AE7642">
      <w:pPr>
        <w:pStyle w:val="Akapitzlist"/>
        <w:numPr>
          <w:ilvl w:val="0"/>
          <w:numId w:val="54"/>
        </w:numPr>
        <w:spacing w:line="276" w:lineRule="auto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złożenie arkusza nominacji i oświadczenia w poradni, </w:t>
      </w:r>
    </w:p>
    <w:p w:rsidR="00AE7642" w:rsidRPr="00AE7642" w:rsidRDefault="00AE7642" w:rsidP="00AE7642">
      <w:pPr>
        <w:numPr>
          <w:ilvl w:val="0"/>
          <w:numId w:val="5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realizacja projektu kwalifikacyjnego, </w:t>
      </w:r>
    </w:p>
    <w:p w:rsidR="00AE7642" w:rsidRPr="00AE7642" w:rsidRDefault="00AE7642" w:rsidP="00AE7642">
      <w:pPr>
        <w:numPr>
          <w:ilvl w:val="0"/>
          <w:numId w:val="5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przekazanie rezultatu projektu, </w:t>
      </w:r>
    </w:p>
    <w:p w:rsidR="00AE7642" w:rsidRPr="00AE7642" w:rsidRDefault="00AE7642" w:rsidP="00AE7642">
      <w:pPr>
        <w:numPr>
          <w:ilvl w:val="0"/>
          <w:numId w:val="5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prezentacja projektów, </w:t>
      </w:r>
    </w:p>
    <w:p w:rsidR="00AE7642" w:rsidRPr="00AE7642" w:rsidRDefault="00AE7642" w:rsidP="00AE7642">
      <w:pPr>
        <w:numPr>
          <w:ilvl w:val="0"/>
          <w:numId w:val="5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badania diagnostyczne prowadzone w poradni – w terminie uzgodnionym indywidualnie, przy czym możliwe jest przeprowadzenie badań przed prezentacją projektów. </w:t>
      </w:r>
    </w:p>
    <w:p w:rsidR="00AE7642" w:rsidRPr="00AE7642" w:rsidRDefault="00AE7642" w:rsidP="00AE7642">
      <w:pPr>
        <w:numPr>
          <w:ilvl w:val="3"/>
          <w:numId w:val="32"/>
        </w:numPr>
        <w:tabs>
          <w:tab w:val="num" w:pos="0"/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Prawo do nominowania ucznia do projektu posiadają: </w:t>
      </w:r>
    </w:p>
    <w:p w:rsidR="00AE7642" w:rsidRPr="00AE7642" w:rsidRDefault="00AE7642" w:rsidP="00AE7642">
      <w:pPr>
        <w:numPr>
          <w:ilvl w:val="0"/>
          <w:numId w:val="4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pełnoletni uczeń, </w:t>
      </w:r>
    </w:p>
    <w:p w:rsidR="00AE7642" w:rsidRPr="00AE7642" w:rsidRDefault="00AE7642" w:rsidP="00AE7642">
      <w:pPr>
        <w:numPr>
          <w:ilvl w:val="0"/>
          <w:numId w:val="4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nauczyciel, pedagog lub psycholog,</w:t>
      </w:r>
    </w:p>
    <w:p w:rsidR="00AE7642" w:rsidRPr="00AE7642" w:rsidRDefault="00AE7642" w:rsidP="00AE7642">
      <w:pPr>
        <w:numPr>
          <w:ilvl w:val="0"/>
          <w:numId w:val="4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rodzic lub opiekun prawny,</w:t>
      </w:r>
    </w:p>
    <w:p w:rsidR="00AE7642" w:rsidRPr="00AE7642" w:rsidRDefault="00AE7642" w:rsidP="00AE7642">
      <w:pPr>
        <w:numPr>
          <w:ilvl w:val="0"/>
          <w:numId w:val="4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inna osoba pełnoletnia, która dostrzega wybitne uzdolnienia ucznia. </w:t>
      </w:r>
    </w:p>
    <w:p w:rsidR="00AE7642" w:rsidRPr="00AE7642" w:rsidRDefault="00AE7642" w:rsidP="00AE7642">
      <w:pPr>
        <w:numPr>
          <w:ilvl w:val="3"/>
          <w:numId w:val="32"/>
        </w:numPr>
        <w:tabs>
          <w:tab w:val="num" w:pos="360"/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Uczniowie, którzy spełnili warunki określone w liście wymaganych osiągnięć w olimpiadach i konkursach, korzystają z uproszczonej formy rekrutacji: </w:t>
      </w:r>
    </w:p>
    <w:p w:rsidR="00AE7642" w:rsidRPr="00AE7642" w:rsidRDefault="00AE7642" w:rsidP="00AE7642">
      <w:pPr>
        <w:numPr>
          <w:ilvl w:val="0"/>
          <w:numId w:val="5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nie uczestniczą w teście uzdolnień kierunkowych lub nie przygotowują projektu kwalifikacyjnego, </w:t>
      </w:r>
    </w:p>
    <w:p w:rsidR="00AE7642" w:rsidRPr="00AE7642" w:rsidRDefault="00AE7642" w:rsidP="00AE7642">
      <w:pPr>
        <w:numPr>
          <w:ilvl w:val="0"/>
          <w:numId w:val="55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uzyskują maksymalną możliwą w rekrutacji liczbę punktów i w konsekwencji są rekrutowani do projektu w pierwszej kolejności. </w:t>
      </w:r>
    </w:p>
    <w:p w:rsidR="00AE7642" w:rsidRPr="00AE7642" w:rsidRDefault="00AE7642" w:rsidP="00AE7642">
      <w:pPr>
        <w:numPr>
          <w:ilvl w:val="3"/>
          <w:numId w:val="32"/>
        </w:numPr>
        <w:tabs>
          <w:tab w:val="num" w:pos="360"/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przypadku uczniów, o których mowa w ust. 5, wymagane jest załączenie do arkusza nominacji kopii dokumentu potwierdzającego uzyskany tytuł. </w:t>
      </w:r>
    </w:p>
    <w:p w:rsidR="00AE7642" w:rsidRPr="00AE7642" w:rsidRDefault="00AE7642" w:rsidP="00AE7642">
      <w:pPr>
        <w:numPr>
          <w:ilvl w:val="3"/>
          <w:numId w:val="32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składając dokumenty rekrutacyjne wskazuje: </w:t>
      </w:r>
    </w:p>
    <w:p w:rsidR="00AE7642" w:rsidRPr="00AE7642" w:rsidRDefault="00AE7642" w:rsidP="00AE7642">
      <w:pPr>
        <w:numPr>
          <w:ilvl w:val="4"/>
          <w:numId w:val="32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przedmiot pierwszego wyboru, </w:t>
      </w:r>
    </w:p>
    <w:p w:rsidR="00AE7642" w:rsidRPr="00AE7642" w:rsidRDefault="00AE7642" w:rsidP="00AE7642">
      <w:pPr>
        <w:numPr>
          <w:ilvl w:val="4"/>
          <w:numId w:val="32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przedmiot drugiego wyboru, tj. przedmiot, który proponowany będzie uczniowi </w:t>
      </w:r>
      <w:r w:rsidRPr="00AE7642">
        <w:rPr>
          <w:rFonts w:ascii="Times New Roman" w:hAnsi="Times New Roman"/>
        </w:rPr>
        <w:br/>
        <w:t xml:space="preserve">w razie braku miejsc lub uzyskania zbyt małej liczby punktów w rekrutacji na przedmiot pierwszego wyboru. </w:t>
      </w:r>
    </w:p>
    <w:p w:rsidR="00AE7642" w:rsidRPr="00AE7642" w:rsidRDefault="00AE7642" w:rsidP="00AE7642">
      <w:pPr>
        <w:numPr>
          <w:ilvl w:val="3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sytuacji wyboru przez ucznia przedmiotów z dwóch obszarów: </w:t>
      </w:r>
    </w:p>
    <w:p w:rsidR="00AE7642" w:rsidRPr="00AE7642" w:rsidRDefault="00AE7642" w:rsidP="00AE7642">
      <w:pPr>
        <w:numPr>
          <w:ilvl w:val="4"/>
          <w:numId w:val="32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wyboru obszaru obejmującego matematykę, fizykę i informatykę oraz obszaru obejmującego biologię i chemię lub kompetencje społeczne – uczeń zobowiązany będzie zarówno do udziału w TUK, jak i do opracowania projektu rekrutacyjnego, </w:t>
      </w:r>
    </w:p>
    <w:p w:rsidR="00AE7642" w:rsidRPr="00AE7642" w:rsidRDefault="00AE7642" w:rsidP="00AE7642">
      <w:pPr>
        <w:numPr>
          <w:ilvl w:val="4"/>
          <w:numId w:val="32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wyboru obszaru obejmującego biologię i chemię oraz obszaru kompetencji społecznych – uczeń zobowiązany będzie do opracowania dwóch odrębnych projektów rekrutacyjnych. </w:t>
      </w:r>
    </w:p>
    <w:p w:rsidR="00AE7642" w:rsidRPr="00AE7642" w:rsidRDefault="00AE7642" w:rsidP="00AE7642">
      <w:pPr>
        <w:numPr>
          <w:ilvl w:val="3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wyboru przez ucznia jako przedmiotów, o których mowa w ust. 7, biologii oraz chemii: </w:t>
      </w:r>
    </w:p>
    <w:p w:rsidR="00AE7642" w:rsidRPr="00AE7642" w:rsidRDefault="00AE7642" w:rsidP="00AE7642">
      <w:pPr>
        <w:numPr>
          <w:ilvl w:val="4"/>
          <w:numId w:val="32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opracowuje jeden projekt rekrutacyjny, który łączy dwa tematy z zakresu biologii i chemii (spośród podanych), </w:t>
      </w:r>
    </w:p>
    <w:p w:rsidR="00AE7642" w:rsidRPr="00AE7642" w:rsidRDefault="00AE7642" w:rsidP="00AE7642">
      <w:pPr>
        <w:numPr>
          <w:ilvl w:val="4"/>
          <w:numId w:val="32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projekt rekrutacyjny, o którym mowa w pkt 1, zostanie oceniony odrębnie pod kątem każdej z tych dziedzin. </w:t>
      </w:r>
    </w:p>
    <w:p w:rsidR="00AE7642" w:rsidRPr="00AE7642" w:rsidRDefault="00AE7642" w:rsidP="00AE7642">
      <w:pPr>
        <w:numPr>
          <w:ilvl w:val="3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W sytuacjach, o których mowa w ust. 8 i 9, wyniki uzyskane przez ucznia w procesie rekrutacji uwzględnione zostaną w sporządzaniu list, o których mowa w § 14, z obu przedmiotów wybranych przez ucznia. 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4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Rekrutacja uzupełniająca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3"/>
          <w:numId w:val="33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Rekrutacja uzupełniająca to nabór uczniów do projektu prowadzony w trakcie realizacji form wsparcia w ramach projektu, w wypadku zwolnienia się miejsc w projekcie. </w:t>
      </w:r>
    </w:p>
    <w:p w:rsidR="00AE7642" w:rsidRPr="00AE7642" w:rsidRDefault="00AE7642" w:rsidP="00AE7642">
      <w:pPr>
        <w:numPr>
          <w:ilvl w:val="3"/>
          <w:numId w:val="33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Rekrutacja, o której mowa w ust. 1, prowadzona jest w miarę potrzeb, z uwzględnieniem charakterystyki wolnych miejsc (etap edukacyjny, przedmiot wsparcia). </w:t>
      </w:r>
    </w:p>
    <w:p w:rsidR="00AE7642" w:rsidRPr="00AE7642" w:rsidRDefault="00AE7642" w:rsidP="00AE7642">
      <w:pPr>
        <w:numPr>
          <w:ilvl w:val="3"/>
          <w:numId w:val="33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Udział w projekcie w pierwszej kolejności proponuje się kolejno, poczynając od największej liczby uzyskanych punktów, uczniom z listy rezerwowej, o której mowa w § 14 ust. 6. </w:t>
      </w:r>
    </w:p>
    <w:p w:rsidR="00AE7642" w:rsidRPr="00AE7642" w:rsidRDefault="00AE7642" w:rsidP="00AE7642">
      <w:pPr>
        <w:numPr>
          <w:ilvl w:val="3"/>
          <w:numId w:val="33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Jeśli w wyniku procedury, o której mowa w ust. 3, nie uda się zapełnić wolnych miejsc w grupach, rekrutację uzupełniającą prowadzi się w sposób analogiczny jak w trybie rekrutacji standardowej, o której mowa w § 3, z zastrzeżeniem, że w wypadku liczby zgłoszeń uczniów nie przekraczającej liczby wolnych miejsc, decyzją komisji możliwe jest odstąpienie od przeprowadzenia testu uzdolnień kierunkowych lub realizacji przez uczniów projektów kwalifikacyjnych. 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5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Rekrutacja w trybie przeniesienia ucznia z innego LCNK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Rekrutacja w trybie przeniesienia ucznia z innego LCNK to nabór uczniów do projektu prowadzony w wypadku złożenia przez ucznia wniosku o zmianę LCNK. </w:t>
      </w:r>
    </w:p>
    <w:p w:rsidR="00AE7642" w:rsidRPr="00AE7642" w:rsidRDefault="00AE7642" w:rsidP="00AE7642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Uczeń ma możliwość wnioskowania o zmianę LCNK w następujących wypadkach:</w:t>
      </w:r>
    </w:p>
    <w:p w:rsidR="00AE7642" w:rsidRPr="00AE7642" w:rsidRDefault="00AE7642" w:rsidP="00AE7642">
      <w:pPr>
        <w:numPr>
          <w:ilvl w:val="2"/>
          <w:numId w:val="38"/>
        </w:numPr>
        <w:spacing w:line="276" w:lineRule="auto"/>
        <w:ind w:left="993" w:hanging="273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zmiana miejsca zamieszkania, </w:t>
      </w:r>
    </w:p>
    <w:p w:rsidR="00AE7642" w:rsidRPr="00AE7642" w:rsidRDefault="00AE7642" w:rsidP="00AE7642">
      <w:pPr>
        <w:numPr>
          <w:ilvl w:val="2"/>
          <w:numId w:val="38"/>
        </w:numPr>
        <w:spacing w:line="276" w:lineRule="auto"/>
        <w:ind w:left="993" w:hanging="273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zmiana miejsca nauki, </w:t>
      </w:r>
    </w:p>
    <w:p w:rsidR="00AE7642" w:rsidRPr="00AE7642" w:rsidRDefault="00AE7642" w:rsidP="00AE7642">
      <w:pPr>
        <w:numPr>
          <w:ilvl w:val="2"/>
          <w:numId w:val="38"/>
        </w:numPr>
        <w:spacing w:line="276" w:lineRule="auto"/>
        <w:ind w:left="993" w:hanging="273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zaistnienie innych uzasadnionych przyczyn. </w:t>
      </w:r>
    </w:p>
    <w:p w:rsidR="00AE7642" w:rsidRPr="00AE7642" w:rsidRDefault="00AE7642" w:rsidP="00AE7642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Procedura zmiany LCNK:</w:t>
      </w:r>
    </w:p>
    <w:p w:rsidR="00AE7642" w:rsidRPr="00AE7642" w:rsidRDefault="00AE7642" w:rsidP="00AE7642">
      <w:pPr>
        <w:numPr>
          <w:ilvl w:val="4"/>
          <w:numId w:val="3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składa w dotychczasowym LCNK wniosek o zmianę LCNK wraz z oświadczeniem, </w:t>
      </w:r>
    </w:p>
    <w:p w:rsidR="00AE7642" w:rsidRPr="00AE7642" w:rsidRDefault="00AE7642" w:rsidP="00AE7642">
      <w:pPr>
        <w:numPr>
          <w:ilvl w:val="4"/>
          <w:numId w:val="3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musi udokumentować zaistnienie przesłanek uzasadniających zmianę LCNK, opisanych w ust. 2, poprzez załączenie do wniosku kopii odpowiednich dokumentów, </w:t>
      </w:r>
    </w:p>
    <w:p w:rsidR="00AE7642" w:rsidRPr="00AE7642" w:rsidRDefault="00AE7642" w:rsidP="00AE7642">
      <w:pPr>
        <w:numPr>
          <w:ilvl w:val="4"/>
          <w:numId w:val="3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dotychczasowe LCNK sporządza na wniosku opinię dot. zmiany LCNK przez ucznia i przesyła wniosek wraz z załącznikami i oświadczenie do RCNK, </w:t>
      </w:r>
    </w:p>
    <w:p w:rsidR="00AE7642" w:rsidRPr="00AE7642" w:rsidRDefault="00AE7642" w:rsidP="00AE7642">
      <w:pPr>
        <w:numPr>
          <w:ilvl w:val="4"/>
          <w:numId w:val="3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RCNK ma prawo do wezwania ucznia do przedstawienia oryginałów dokumentów, o których mowa w pkt 2 oraz złożenia dodatkowych wyjaśnień, </w:t>
      </w:r>
    </w:p>
    <w:p w:rsidR="00AE7642" w:rsidRPr="00AE7642" w:rsidRDefault="00AE7642" w:rsidP="00AE7642">
      <w:pPr>
        <w:numPr>
          <w:ilvl w:val="4"/>
          <w:numId w:val="3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RCNK przekazuje do nowego LCNK wniosek ucznia o zmianę LCNK zawierający opinię z dotychczasowego LCNK i rekomendację RCNK dot. wniosku oraz oświadczenie. </w:t>
      </w:r>
    </w:p>
    <w:p w:rsidR="00AE7642" w:rsidRPr="00AE7642" w:rsidRDefault="00AE7642" w:rsidP="00AE7642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Decyzję o wyrażeniu zgody na przeniesienie ucznia z innego LCNK podejmuje komisja na podstawie dokumentów otrzymanych z RCNK. </w:t>
      </w:r>
    </w:p>
    <w:p w:rsidR="00AE7642" w:rsidRPr="00AE7642" w:rsidRDefault="00AE7642" w:rsidP="00AE7642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Wyrażenie zgody na zmianę LCNK następuje tylko w uzasadnionych wypadkach i jest uzależnione w szczególności od liczebności grupy, z której odszedłby oraz grupy do której dołączyłby wnioskujący uczeń. </w:t>
      </w:r>
    </w:p>
    <w:p w:rsidR="00AE7642" w:rsidRPr="00AE7642" w:rsidRDefault="00AE7642" w:rsidP="00AE7642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zostanie poinformowany przez komisję o zgodzie na zmianę LCNK lub o jej odmowie. </w:t>
      </w:r>
    </w:p>
    <w:p w:rsidR="00AE7642" w:rsidRPr="00AE7642" w:rsidRDefault="00AE7642" w:rsidP="00AE7642">
      <w:pPr>
        <w:numPr>
          <w:ilvl w:val="3"/>
          <w:numId w:val="34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odmowy zgody na zmianę LCNK uczeń może kontynuować udział w projekcie w dotychczasowym LCNK lub złożyć rezygnację z udziału w projekcie. </w:t>
      </w:r>
    </w:p>
    <w:p w:rsidR="00AE7642" w:rsidRPr="00AE7642" w:rsidRDefault="00AE7642" w:rsidP="00AE7642">
      <w:pPr>
        <w:numPr>
          <w:ilvl w:val="3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Dołączenie ucznia do projektu w innym LCNK może spowodować zmianę liczby uczniów w grupie wykraczającą poza zalecane limity określone w modelu. 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6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Rekrutacja w trybie „otwartych drzwi”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3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Rekrutacja w trybie „otwartych drzwi” to nabór uczniów do projektu, prowadzony w trakcie realizacji form wsparcia w ramach projektu, obejmujący uczniów, którzy spełnili warunki określone w liście wymaganych osiągnięć w olimpiadach i konkursach bądź uzyskali tytuł laureata Ligi zadaniowej organizowanej w ramach systemu wspierania uczniów uzdolnionych „Zdolni z Pomorza”. </w:t>
      </w:r>
    </w:p>
    <w:p w:rsidR="00AE7642" w:rsidRPr="00AE7642" w:rsidRDefault="00AE7642" w:rsidP="00AE7642">
      <w:pPr>
        <w:numPr>
          <w:ilvl w:val="3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uzyskania przez komisję rekrutacyjną wiedzy na temat spełnienia przez ucznia zamieszkałego lub uczęszczającego do szkoły na terenie Miasta Sopotu warunków określonych w liście wymaganych osiągnięć w olimpiadach i konkursach bądź uzyskania tytułu laureata Ligi zadaniowej organizowanej w ramach systemu wspierania uczniów uzdolnionych „Zdolni z Pomorza”, komisja może zaproponować takiemu uczniowi udział w projekcie. </w:t>
      </w:r>
    </w:p>
    <w:p w:rsidR="00AE7642" w:rsidRPr="00AE7642" w:rsidRDefault="00AE7642" w:rsidP="00AE7642">
      <w:pPr>
        <w:numPr>
          <w:ilvl w:val="3"/>
          <w:numId w:val="35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Procedura rekrutacji w trybie „otwartych drzwi”:</w:t>
      </w:r>
    </w:p>
    <w:p w:rsidR="00AE7642" w:rsidRPr="00AE7642" w:rsidRDefault="00AE7642" w:rsidP="00AE7642">
      <w:pPr>
        <w:numPr>
          <w:ilvl w:val="4"/>
          <w:numId w:val="35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składa arkusz nominacji i oświadczenie w LCNK, wymagane jest załączenie kopii dokumentu potwierdzającego uzyskany tytuł laureata lub finalisty, </w:t>
      </w:r>
    </w:p>
    <w:p w:rsidR="00AE7642" w:rsidRPr="00AE7642" w:rsidRDefault="00AE7642" w:rsidP="00AE7642">
      <w:pPr>
        <w:numPr>
          <w:ilvl w:val="4"/>
          <w:numId w:val="35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komisja podejmuje decyzję dot. zakwalifikowania ucznia do projektu, </w:t>
      </w:r>
    </w:p>
    <w:p w:rsidR="00AE7642" w:rsidRPr="00AE7642" w:rsidRDefault="00AE7642" w:rsidP="00AE7642">
      <w:pPr>
        <w:numPr>
          <w:ilvl w:val="4"/>
          <w:numId w:val="35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pozytywnej decyzji uczeń może rozpocząć udział w formach wsparcia w ramach projektu, przy czym – jeżeli uczeń nie posiada opinii psychologicznej uwzględniającej udział w systemie wspierania uczniów szczególnie uzdolnionych „Zdolni z Pomorza” – jest zobowiązany do odbycia badań w poradni w ciągu miesiąca od daty rozpoczęcia udziału w projekcie. </w:t>
      </w:r>
    </w:p>
    <w:p w:rsidR="00AE7642" w:rsidRPr="00AE7642" w:rsidRDefault="00AE7642" w:rsidP="00AE7642">
      <w:pPr>
        <w:numPr>
          <w:ilvl w:val="3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Dołączenie ucznia do projektu w trybie „otwartych drzwi” może spowodować zmianę liczby uczniów w grupie wykraczającą poza zalecane limity określone w modelu. 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7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Rekrutacja w trybie kontynuacji uczestnictwa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3"/>
          <w:numId w:val="3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Rekrutacja w trybie kontynuacji uczestnictwa to włączenie do projektu ucznia, który uczestniczył w systemie wspierania uczniów uzdolnionych „Zdolni z Pomorza”, tj.:</w:t>
      </w:r>
    </w:p>
    <w:p w:rsidR="00AE7642" w:rsidRPr="00AE7642" w:rsidRDefault="00AE7642" w:rsidP="00AE7642">
      <w:pPr>
        <w:numPr>
          <w:ilvl w:val="4"/>
          <w:numId w:val="3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projekcie pn. „Pomorskie – dobry kurs na edukację. Wspieranie uczniów o szczególnych predyspozycjach w zakresie matematyki, fizyki i informatyki”, zrealizowanym w latach 2010-2013 przez Samorząd Województwa Pomorskiego lub</w:t>
      </w:r>
    </w:p>
    <w:p w:rsidR="00AE7642" w:rsidRPr="00AE7642" w:rsidRDefault="00AE7642" w:rsidP="00AE7642">
      <w:pPr>
        <w:numPr>
          <w:ilvl w:val="4"/>
          <w:numId w:val="3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„Programie „Zdolni z Pomorza”, realizowanym w latach 2014-2016 i koordynowanym przez RCNK lub</w:t>
      </w:r>
    </w:p>
    <w:p w:rsidR="00AE7642" w:rsidRPr="00AE7642" w:rsidRDefault="00AE7642" w:rsidP="00AE7642">
      <w:pPr>
        <w:numPr>
          <w:ilvl w:val="4"/>
          <w:numId w:val="3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 w:rsidDel="003C2DB8">
        <w:rPr>
          <w:rFonts w:ascii="Times New Roman" w:hAnsi="Times New Roman"/>
        </w:rPr>
        <w:lastRenderedPageBreak/>
        <w:t xml:space="preserve"> </w:t>
      </w:r>
      <w:r w:rsidRPr="00AE7642">
        <w:rPr>
          <w:rFonts w:ascii="Times New Roman" w:hAnsi="Times New Roman"/>
        </w:rPr>
        <w:t>w programie wspierania edukacji uzdolnionych dzieci i młodzieży, pt. „Zdolni z Sopotu – Program wspierania uczniów o szczególnych predyspozycjach w zakresie matematyki, fizyki i informatyki”.</w:t>
      </w:r>
    </w:p>
    <w:p w:rsidR="00AE7642" w:rsidRPr="00AE7642" w:rsidRDefault="00AE7642" w:rsidP="00AE7642">
      <w:pPr>
        <w:numPr>
          <w:ilvl w:val="3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może skorzystać z rekrutacji w trybie kontynuacji uczestnictwa wyłącznie wówczas, jeśli ubiega się o udział w projekcie w tym samym obszarze, w którym uczestniczył uprzednio w systemie wspierania uczniów uzdolnionych „Zdolni z Pomorza”. </w:t>
      </w:r>
    </w:p>
    <w:p w:rsidR="00AE7642" w:rsidRPr="00AE7642" w:rsidRDefault="00AE7642" w:rsidP="00AE7642">
      <w:pPr>
        <w:numPr>
          <w:ilvl w:val="3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wypadku uzyskania przez komisję wiedzy na temat kontynuacji nauki przez ucznia zamieszkałego lub uczęszczającego do szkoły na terenie miasta Sopotu, spełniającego warunek, o którym mowa w ust. 1, komisja może zaproponować takiemu uczniowi udział w projekcie.</w:t>
      </w:r>
    </w:p>
    <w:p w:rsidR="00AE7642" w:rsidRPr="00AE7642" w:rsidRDefault="00AE7642" w:rsidP="00AE7642">
      <w:pPr>
        <w:numPr>
          <w:ilvl w:val="3"/>
          <w:numId w:val="3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Procedura rekrutacji w trybie kontynuacji uczestnictwa:</w:t>
      </w:r>
    </w:p>
    <w:p w:rsidR="00AE7642" w:rsidRPr="00AE7642" w:rsidRDefault="00AE7642" w:rsidP="00AE7642">
      <w:pPr>
        <w:numPr>
          <w:ilvl w:val="4"/>
          <w:numId w:val="3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składa arkusz nominacji i oświadczenie w LCNK, wraz z informacją o wcześniejszym uczestnictwie w systemie wspierania uczniów uzdolnionych „Zdolni z Pomorza”, </w:t>
      </w:r>
    </w:p>
    <w:p w:rsidR="00AE7642" w:rsidRPr="00AE7642" w:rsidRDefault="00AE7642" w:rsidP="00AE7642">
      <w:pPr>
        <w:numPr>
          <w:ilvl w:val="4"/>
          <w:numId w:val="3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komisja weryfikuje informacje dot. wcześniejszego uczestnictwa w systemie wspierania uczniów uzdolnionych „Zdolni z Pomorza”, w razie potrzeby we współpracy z pozostałymi LCNK i RCNK, </w:t>
      </w:r>
    </w:p>
    <w:p w:rsidR="00AE7642" w:rsidRPr="00AE7642" w:rsidRDefault="00AE7642" w:rsidP="00AE7642">
      <w:pPr>
        <w:numPr>
          <w:ilvl w:val="4"/>
          <w:numId w:val="3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komisja podejmuje decyzję dot. zakwalifikowania ucznia do projektu, </w:t>
      </w:r>
    </w:p>
    <w:p w:rsidR="00AE7642" w:rsidRPr="00AE7642" w:rsidRDefault="00AE7642" w:rsidP="00AE7642">
      <w:pPr>
        <w:numPr>
          <w:ilvl w:val="4"/>
          <w:numId w:val="3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pozytywnej decyzji uczeń może rozpocząć udział w formach wsparcia w ramach projektu, przy czym – jeżeli uczeń nie posiada opinii psychologicznej uwzględniającej udział w systemie wspierania uczniów szczególnie uzdolnionych „Zdolni z Pomorza” – jest zobowiązany do odbycia badań w poradni w ciągu miesiąca od daty rozpoczęcia udziału w projekcie. 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8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Informowanie o rekrutacji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Na stronie internetowej LCNK </w:t>
      </w:r>
      <w:hyperlink r:id="rId12" w:history="1">
        <w:r w:rsidRPr="00AE7642">
          <w:rPr>
            <w:rStyle w:val="Hipercze"/>
            <w:rFonts w:ascii="Times New Roman" w:eastAsia="Andale Sans UI" w:hAnsi="Times New Roman"/>
          </w:rPr>
          <w:t>http://www.poradniasopot.pl/</w:t>
        </w:r>
      </w:hyperlink>
      <w:r w:rsidRPr="00AE7642">
        <w:rPr>
          <w:rFonts w:ascii="Times New Roman" w:hAnsi="Times New Roman"/>
        </w:rPr>
        <w:t xml:space="preserve"> udostępnione zostaną następujące informacje oraz dokumenty do pobrania: </w:t>
      </w:r>
    </w:p>
    <w:p w:rsidR="00AE7642" w:rsidRPr="00AE7642" w:rsidRDefault="00AE7642" w:rsidP="00AE7642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regulamin rekrutacji,</w:t>
      </w:r>
    </w:p>
    <w:p w:rsidR="00AE7642" w:rsidRPr="00AE7642" w:rsidRDefault="00AE7642" w:rsidP="00AE7642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wzory wymaganych dokumentów, w szczególności:</w:t>
      </w:r>
    </w:p>
    <w:p w:rsidR="00AE7642" w:rsidRPr="00AE7642" w:rsidRDefault="00AE7642" w:rsidP="00AE7642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wniosek, </w:t>
      </w:r>
    </w:p>
    <w:p w:rsidR="00AE7642" w:rsidRPr="00AE7642" w:rsidRDefault="00AE7642" w:rsidP="00AE7642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arkusz nominacji, </w:t>
      </w:r>
    </w:p>
    <w:p w:rsidR="00AE7642" w:rsidRPr="00AE7642" w:rsidRDefault="00AE7642" w:rsidP="00AE7642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deklaracja uczestnika projektu, </w:t>
      </w:r>
    </w:p>
    <w:p w:rsidR="00AE7642" w:rsidRPr="00AE7642" w:rsidRDefault="00AE7642" w:rsidP="00AE7642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wniosek o zmianę LCNK, </w:t>
      </w:r>
    </w:p>
    <w:p w:rsidR="00AE7642" w:rsidRPr="00AE7642" w:rsidRDefault="00AE7642" w:rsidP="00AE7642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oświadczenie, </w:t>
      </w:r>
    </w:p>
    <w:p w:rsidR="00AE7642" w:rsidRPr="00AE7642" w:rsidRDefault="00AE7642" w:rsidP="00AE7642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informacja o etapach edukacyjnych i klasach objętych rekrutacją, </w:t>
      </w:r>
    </w:p>
    <w:p w:rsidR="00AE7642" w:rsidRPr="00AE7642" w:rsidRDefault="00AE7642" w:rsidP="00AE7642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informacja o terminach dot. rekrutacji, </w:t>
      </w:r>
    </w:p>
    <w:p w:rsidR="00AE7642" w:rsidRPr="00AE7642" w:rsidRDefault="00AE7642" w:rsidP="00AE7642">
      <w:pPr>
        <w:numPr>
          <w:ilvl w:val="0"/>
          <w:numId w:val="28"/>
        </w:numPr>
        <w:spacing w:line="276" w:lineRule="auto"/>
        <w:ind w:hanging="294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lista wymaganych osiągnięć w olimpiadach i konkursach. </w:t>
      </w:r>
    </w:p>
    <w:p w:rsidR="00AE7642" w:rsidRPr="00AE7642" w:rsidRDefault="00AE7642" w:rsidP="00AE7642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Komisja zapewni przekazanie informacji o rekrutacji do szkół na terenie Miasta Sopotu.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9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Komisja rekrutacyjna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Kwalifikacji uczniów do projektu dokonuje komisja powoływana przez Poradnię Psychologiczno-Pedagogiczną w Sopocie.</w:t>
      </w: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>W skład komisji wchodzą co najmniej następujące osoby:</w:t>
      </w:r>
    </w:p>
    <w:p w:rsidR="00AE7642" w:rsidRPr="00AE7642" w:rsidRDefault="00AE7642" w:rsidP="00AE7642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psycholog, </w:t>
      </w:r>
    </w:p>
    <w:p w:rsidR="00AE7642" w:rsidRPr="00AE7642" w:rsidRDefault="00AE7642" w:rsidP="00AE7642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nauczyciel z dziedziny objętej wsparciem,</w:t>
      </w:r>
    </w:p>
    <w:p w:rsidR="00AE7642" w:rsidRPr="00AE7642" w:rsidRDefault="00AE7642" w:rsidP="00AE7642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przedstawiciel powiatu, </w:t>
      </w:r>
    </w:p>
    <w:p w:rsidR="00AE7642" w:rsidRPr="00AE7642" w:rsidRDefault="00AE7642" w:rsidP="00AE7642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przedstawiciel LCNK. </w:t>
      </w: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Przewodniczący komisji odpowiedzialny jest za organizację jej pracy oraz zapewnienie bezstronności i przejrzystości prac komisji.</w:t>
      </w: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Jeśli punktacja w liście rankingowej nie jest rozstrzygająca, komisja podejmuje decyzję o zakwalifikowaniu ucznia do udziału w projekcie na podstawie danych zawartych w arkuszu nominacji. </w:t>
      </w: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Komisja przekazuje do wydziału:</w:t>
      </w:r>
    </w:p>
    <w:p w:rsidR="00AE7642" w:rsidRPr="00AE7642" w:rsidRDefault="00AE7642" w:rsidP="00AE7642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rekrutacji standardowej: </w:t>
      </w:r>
    </w:p>
    <w:p w:rsidR="00AE7642" w:rsidRPr="00AE7642" w:rsidRDefault="00AE7642" w:rsidP="00AE7642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terminie dwóch tygodni po zakończeniu naboru wniosków i arkuszy nominacji – sprawozdanie uwzględniające zgłoszenia laureatów/finalistów, zawierające dane statystyczne dot. złożonych wniosków,</w:t>
      </w:r>
    </w:p>
    <w:p w:rsidR="00AE7642" w:rsidRPr="00AE7642" w:rsidRDefault="00AE7642" w:rsidP="00AE7642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po zakończeniu prac komisji obejmujących procedurę rekrutacji standardowej – listę uczniów zakwalifikowanych do udziału w projekcie wraz z listą rezerwową,</w:t>
      </w:r>
    </w:p>
    <w:p w:rsidR="00AE7642" w:rsidRPr="00AE7642" w:rsidRDefault="00AE7642" w:rsidP="00AE7642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pozostałych trybów rekrutacji komisja przekazuje dane w terminie do dwóch tygodni po zakończeniu rekrutacji, wraz z aktualną listą uczniów zakwalifikowanych do udziału w projekcie oraz listą rezerwową. </w:t>
      </w: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Komisja pracować może w następujący sposób: </w:t>
      </w:r>
    </w:p>
    <w:p w:rsidR="00AE7642" w:rsidRPr="00AE7642" w:rsidRDefault="00AE7642" w:rsidP="00AE7642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na posiedzeniach zwoływanych przez przewodniczącego komisji, </w:t>
      </w:r>
    </w:p>
    <w:p w:rsidR="00AE7642" w:rsidRPr="00AE7642" w:rsidRDefault="00AE7642" w:rsidP="00AE7642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korespondencyjnie, z wykorzystaniem poczty elektronicznej. </w:t>
      </w: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Niezależnie od trybu pracy komisji, aby ustalenia były wiążące, w pracach musi brać udział ponad połowa członków komisji. </w:t>
      </w: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Komisja podejmuje decyzję większością głosów, w sytuacji równej liczby głosów decyduje głos przewodniczącego. </w:t>
      </w:r>
    </w:p>
    <w:p w:rsidR="00AE7642" w:rsidRPr="00AE7642" w:rsidRDefault="00AE7642" w:rsidP="00AE764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Prace komisji są dokumentowane w formie protokołów.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10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Odwołania w procesie rekrutacji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pStyle w:val="NormalnyWeb"/>
        <w:numPr>
          <w:ilvl w:val="0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Odwołanie dotyczące zakwalifikowania do projektu może złożyć rodzic/opiekun prawny ucznia lub pełnoletni uczeń.</w:t>
      </w:r>
    </w:p>
    <w:p w:rsidR="00AE7642" w:rsidRPr="00AE7642" w:rsidRDefault="00AE7642" w:rsidP="00AE7642">
      <w:pPr>
        <w:pStyle w:val="NormalnyWeb"/>
        <w:numPr>
          <w:ilvl w:val="0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Odwołanie należy zgłosić pisemnie albo poprzez pocztę elektroniczną w terminie 5 dni kalendarzowych do przewodniczącego komisji, licząc od dnia:</w:t>
      </w:r>
    </w:p>
    <w:p w:rsidR="00AE7642" w:rsidRPr="00AE7642" w:rsidRDefault="00AE7642" w:rsidP="00AE7642">
      <w:pPr>
        <w:pStyle w:val="NormalnyWeb"/>
        <w:numPr>
          <w:ilvl w:val="1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ogłoszenia listy, o której mowa w § 8 ust 1 pkt 5, </w:t>
      </w:r>
    </w:p>
    <w:p w:rsidR="00AE7642" w:rsidRPr="00AE7642" w:rsidRDefault="00AE7642" w:rsidP="00AE7642">
      <w:pPr>
        <w:pStyle w:val="NormalnyWeb"/>
        <w:numPr>
          <w:ilvl w:val="1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podjęcia przez komisję decyzji, o której mowa w § 6 ust. 3 pkt 2, </w:t>
      </w:r>
    </w:p>
    <w:p w:rsidR="00AE7642" w:rsidRPr="00AE7642" w:rsidRDefault="00AE7642" w:rsidP="00AE7642">
      <w:pPr>
        <w:pStyle w:val="NormalnyWeb"/>
        <w:numPr>
          <w:ilvl w:val="1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podjęcia przez komisję decyzji, o której mowa w § 7 ust. 3 pkt 3. </w:t>
      </w:r>
    </w:p>
    <w:p w:rsidR="00AE7642" w:rsidRPr="00AE7642" w:rsidRDefault="00AE7642" w:rsidP="00AE7642">
      <w:pPr>
        <w:pStyle w:val="NormalnyWeb"/>
        <w:numPr>
          <w:ilvl w:val="0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Odwołanie musi zawierać co najmniej:</w:t>
      </w:r>
    </w:p>
    <w:p w:rsidR="00AE7642" w:rsidRPr="00AE7642" w:rsidRDefault="00AE7642" w:rsidP="00AE7642">
      <w:pPr>
        <w:pStyle w:val="NormalnyWeb"/>
        <w:numPr>
          <w:ilvl w:val="1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dane osobowe oraz kontaktowe ucznia, a w wypadku ucznia niepełnoletniego także dane jego rodzica/opiekuna prawnego,</w:t>
      </w:r>
    </w:p>
    <w:p w:rsidR="00AE7642" w:rsidRPr="00AE7642" w:rsidRDefault="00AE7642" w:rsidP="00AE7642">
      <w:pPr>
        <w:pStyle w:val="NormalnyWeb"/>
        <w:numPr>
          <w:ilvl w:val="1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uzasadnienie merytoryczne dot. zakresu odwołania, </w:t>
      </w:r>
    </w:p>
    <w:p w:rsidR="00AE7642" w:rsidRPr="00AE7642" w:rsidRDefault="00AE7642" w:rsidP="00AE7642">
      <w:pPr>
        <w:pStyle w:val="NormalnyWeb"/>
        <w:numPr>
          <w:ilvl w:val="1"/>
          <w:numId w:val="39"/>
        </w:numPr>
        <w:tabs>
          <w:tab w:val="num" w:pos="426"/>
        </w:tabs>
        <w:suppressAutoHyphens w:val="0"/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podpis ucznia oraz w wypadku ucznia niepełnoletniego podpis jego rodzica/opiekuna prawnego. </w:t>
      </w:r>
    </w:p>
    <w:p w:rsidR="00AE7642" w:rsidRPr="00AE7642" w:rsidRDefault="00AE7642" w:rsidP="00AE7642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Odwołania wniesione po terminie lub nie zawierające wszystkich elementów, o których mowa w ust. 3, pozostawia się bez rozpoznania. </w:t>
      </w:r>
    </w:p>
    <w:p w:rsidR="00AE7642" w:rsidRPr="00AE7642" w:rsidRDefault="00AE7642" w:rsidP="00AE7642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Komisja w terminie do 14 dni podejmuje decyzję o uwzględnieniu lub odrzuceniu odwołania oraz informuje ucznia o sposobie rozpatrzenia odwołania. 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11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Test uzdolnień kierunkowych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numPr>
          <w:ilvl w:val="3"/>
          <w:numId w:val="4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TUK stosowany jest w rekrutacji standardowej w obszarze matematyki, fizyki i informatyki. </w:t>
      </w:r>
    </w:p>
    <w:p w:rsidR="00AE7642" w:rsidRPr="00AE7642" w:rsidRDefault="00AE7642" w:rsidP="00AE7642">
      <w:pPr>
        <w:numPr>
          <w:ilvl w:val="3"/>
          <w:numId w:val="4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TUK zapewniany jest przez RCNK i przekazywany komisji. </w:t>
      </w:r>
    </w:p>
    <w:p w:rsidR="00AE7642" w:rsidRPr="00AE7642" w:rsidRDefault="00AE7642" w:rsidP="00AE7642">
      <w:pPr>
        <w:numPr>
          <w:ilvl w:val="3"/>
          <w:numId w:val="4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TUK sprawdza jakość rozumowania i działania w sytuacjach nietypowych, dojrzałość i niestandardowość myślenia. </w:t>
      </w:r>
    </w:p>
    <w:p w:rsidR="00AE7642" w:rsidRPr="00AE7642" w:rsidRDefault="00AE7642" w:rsidP="00AE7642">
      <w:pPr>
        <w:numPr>
          <w:ilvl w:val="3"/>
          <w:numId w:val="4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Poziom TUK wyprzedza wiedzę szkolną i etap rozwoju poznawczego odpowiadający wiekowi ucznia, jednak test nie wymaga wiedzy faktograficznej z poszczególnych dziedzin wykraczającej poza wiedzę szkolną. </w:t>
      </w:r>
    </w:p>
    <w:p w:rsidR="00AE7642" w:rsidRPr="00AE7642" w:rsidRDefault="00AE7642" w:rsidP="00AE7642">
      <w:pPr>
        <w:numPr>
          <w:ilvl w:val="3"/>
          <w:numId w:val="4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Komisja przeprowadza TUK w terminie wskazanym przez RCNK, w wyznaczonym przez siebie miejscu. Dopuszcza się możliwość przeprowadzenia testu uzdolnień kierunkowych w drugim terminie w usprawiedliwionych przypadkach nieobecności ucznia.</w:t>
      </w:r>
    </w:p>
    <w:p w:rsidR="00AE7642" w:rsidRPr="00AE7642" w:rsidRDefault="00AE7642" w:rsidP="00AE7642">
      <w:pPr>
        <w:numPr>
          <w:ilvl w:val="3"/>
          <w:numId w:val="49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Procedura przeprowadzenia TUK przekazana zostanie komisji przez RCNK. 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12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Badania diagnostyczne w poradni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50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Niezależnie od trybu rekrutacji uczeń, jeśli nie posiada opinii psychologicznej uwzględniającej udział w systemie wspierania uczniów szczególnie uzdolnionych „Zdolni z Pomorza”, przechodzi badania w poradni. </w:t>
      </w:r>
    </w:p>
    <w:p w:rsidR="00AE7642" w:rsidRPr="00AE7642" w:rsidRDefault="00AE7642" w:rsidP="00AE7642">
      <w:pPr>
        <w:numPr>
          <w:ilvl w:val="0"/>
          <w:numId w:val="50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Badanie w poradni przeprowadzane jest na wniosek pełnoletniego ucznia, a wypadku ucznia niepełnoletniego – na wniosek rodzica lub opiekuna prawnego. </w:t>
      </w:r>
    </w:p>
    <w:p w:rsidR="00AE7642" w:rsidRPr="00AE7642" w:rsidRDefault="00AE7642" w:rsidP="00AE7642">
      <w:pPr>
        <w:numPr>
          <w:ilvl w:val="0"/>
          <w:numId w:val="50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Badanie w poradni obejmuje:</w:t>
      </w:r>
    </w:p>
    <w:p w:rsidR="00AE7642" w:rsidRPr="00AE7642" w:rsidRDefault="00AE7642" w:rsidP="00AE764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wywiad z uczniem, dający m.in. odpowiedź na pytania o zaangażowanie ucznia, chęć i motywację do samorozwoju oraz udziału w projekcie, </w:t>
      </w:r>
    </w:p>
    <w:p w:rsidR="00AE7642" w:rsidRPr="00AE7642" w:rsidRDefault="00AE7642" w:rsidP="00AE764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rozmowę z rodzicem lub opiekunem prawnym – w wypadku ucznia niepełnoletniego, </w:t>
      </w:r>
    </w:p>
    <w:p w:rsidR="00AE7642" w:rsidRPr="00AE7642" w:rsidRDefault="00AE7642" w:rsidP="00AE764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przeprowadzenie serii testów diagnostycznych, zgodnie z zaleceniami zawartymi w modelu. </w:t>
      </w:r>
    </w:p>
    <w:p w:rsidR="00AE7642" w:rsidRPr="00AE7642" w:rsidRDefault="00AE7642" w:rsidP="00AE7642">
      <w:pPr>
        <w:numPr>
          <w:ilvl w:val="0"/>
          <w:numId w:val="50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wypadku uczniów z etapu szkoły podstawowej młodszych niż uczniowie klasy VI, którzy w szczególnych wypadkach mogą również zostać objęci wsparciem w ramach projektu, dodatkowo badanie w poradni obejmuje ocenę dojrzałości społecznej i emocjonalnej ucznia. </w:t>
      </w:r>
    </w:p>
    <w:p w:rsidR="00AE7642" w:rsidRPr="00AE7642" w:rsidRDefault="00AE7642" w:rsidP="00AE7642">
      <w:pPr>
        <w:numPr>
          <w:ilvl w:val="0"/>
          <w:numId w:val="50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wyniku badań w poradni powstaje opinia, której 1 egz. zostaje przekazany pełnoletniemu uczniowi, a wypadku ucznia niepełnoletniego – rodzicowi lub opiekunowi prawnemu ucznia, a 1 egz. pozostaje w poradni. </w:t>
      </w:r>
    </w:p>
    <w:p w:rsidR="00AE7642" w:rsidRPr="00AE7642" w:rsidRDefault="00AE7642" w:rsidP="00AE7642">
      <w:pPr>
        <w:numPr>
          <w:ilvl w:val="0"/>
          <w:numId w:val="50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Zawarte w opinii wskazania dla nauczycieli dotyczące pracy z dzieckiem albo pełnoletnim uczniem udostępnione będą nauczycielom prowadzącym formy wsparcia w ramach projektu  i będą wykorzystywane w celu indywidualizacji wsparcia. </w:t>
      </w:r>
    </w:p>
    <w:p w:rsidR="00AE7642" w:rsidRPr="00AE7642" w:rsidRDefault="00AE7642" w:rsidP="00AE7642">
      <w:pPr>
        <w:numPr>
          <w:ilvl w:val="0"/>
          <w:numId w:val="50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rekrutacji standardowej w obszarze matematyki, fizyki i informatyki badania diagnostyczne w poradni stanowią podstawę klasyfikacji ucznia do jednej z grup wyróżnionych w modelu, przy czym:</w:t>
      </w:r>
    </w:p>
    <w:p w:rsidR="00AE7642" w:rsidRPr="00AE7642" w:rsidRDefault="00AE7642" w:rsidP="00AE7642">
      <w:pPr>
        <w:numPr>
          <w:ilvl w:val="0"/>
          <w:numId w:val="5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klasyfikacji dokonuje psycholog na podstawie wyników badań, </w:t>
      </w:r>
    </w:p>
    <w:p w:rsidR="00AE7642" w:rsidRPr="00AE7642" w:rsidRDefault="00AE7642" w:rsidP="00AE7642">
      <w:pPr>
        <w:numPr>
          <w:ilvl w:val="0"/>
          <w:numId w:val="5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poszczególnym grupom przyporządkowana jest punktacja uwzględniana w rekrutacji, jednak sposób przyznawania punktów nie pozwala na rekonstrukcję wyników poszczególnych przeprowadzonych testów, </w:t>
      </w:r>
    </w:p>
    <w:p w:rsidR="00AE7642" w:rsidRPr="00AE7642" w:rsidRDefault="00AE7642" w:rsidP="00AE7642">
      <w:pPr>
        <w:numPr>
          <w:ilvl w:val="0"/>
          <w:numId w:val="5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informacja o punktacji odnotowywana jest na arkuszu nominacji, </w:t>
      </w:r>
    </w:p>
    <w:p w:rsidR="00AE7642" w:rsidRPr="00AE7642" w:rsidRDefault="00AE7642" w:rsidP="00AE7642">
      <w:pPr>
        <w:numPr>
          <w:ilvl w:val="0"/>
          <w:numId w:val="5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punkty przyznane poszczególnym uczniom na podstawie wyników badań diagnostycznych w poradni przekazane zostaną komisji przez poradnię w formie listy zbiorczej. </w:t>
      </w:r>
    </w:p>
    <w:p w:rsidR="00AE7642" w:rsidRPr="00AE7642" w:rsidRDefault="00AE7642" w:rsidP="00AE7642">
      <w:pPr>
        <w:numPr>
          <w:ilvl w:val="0"/>
          <w:numId w:val="50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Badania diagnostyczne prowadzone będą przy pomocy następujących narzędzi: </w:t>
      </w:r>
    </w:p>
    <w:p w:rsidR="00AE7642" w:rsidRPr="00AE7642" w:rsidRDefault="00AE7642" w:rsidP="00AE7642">
      <w:pPr>
        <w:numPr>
          <w:ilvl w:val="0"/>
          <w:numId w:val="51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testy do badania inteligencji, </w:t>
      </w:r>
    </w:p>
    <w:p w:rsidR="00AE7642" w:rsidRPr="00AE7642" w:rsidRDefault="00AE7642" w:rsidP="00AE7642">
      <w:pPr>
        <w:numPr>
          <w:ilvl w:val="0"/>
          <w:numId w:val="51"/>
        </w:numPr>
        <w:tabs>
          <w:tab w:val="left" w:pos="360"/>
        </w:tabs>
        <w:spacing w:line="276" w:lineRule="auto"/>
        <w:ind w:left="1077" w:hanging="357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testy do badania inteligencji i uzdolnień kierunkowych, </w:t>
      </w:r>
    </w:p>
    <w:p w:rsidR="00AE7642" w:rsidRPr="00AE7642" w:rsidRDefault="00AE7642" w:rsidP="00AE7642">
      <w:pPr>
        <w:numPr>
          <w:ilvl w:val="0"/>
          <w:numId w:val="51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testy do badania zdolności twórczych, </w:t>
      </w:r>
    </w:p>
    <w:p w:rsidR="00AE7642" w:rsidRPr="00AE7642" w:rsidRDefault="00AE7642" w:rsidP="00AE7642">
      <w:pPr>
        <w:numPr>
          <w:ilvl w:val="0"/>
          <w:numId w:val="51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inne testy, których przeprowadzenie badający psycholog uzna za konieczne w celu sporządzenia opinii zgodnej z zasadami sztuki. </w:t>
      </w:r>
    </w:p>
    <w:p w:rsidR="00AE7642" w:rsidRPr="00AE7642" w:rsidRDefault="00AE7642" w:rsidP="00AE7642">
      <w:p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13</w:t>
      </w:r>
    </w:p>
    <w:p w:rsidR="00AE7642" w:rsidRPr="00AE7642" w:rsidRDefault="00AE7642" w:rsidP="00AE7642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Projekt kwalifikacyjny</w:t>
      </w:r>
    </w:p>
    <w:p w:rsidR="00AE7642" w:rsidRPr="00AE7642" w:rsidRDefault="00AE7642" w:rsidP="00AE7642">
      <w:p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3"/>
          <w:numId w:val="5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Projekt kwalifikacyjny realizowany jest przez uczniów w ramach rekrutacji standardowej w obszarze biologii i chemii oraz obszarze kompetencji społecznych. </w:t>
      </w:r>
    </w:p>
    <w:p w:rsidR="00AE7642" w:rsidRPr="00AE7642" w:rsidRDefault="00AE7642" w:rsidP="00AE7642">
      <w:pPr>
        <w:numPr>
          <w:ilvl w:val="3"/>
          <w:numId w:val="5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Projekt kwalifikacyjny opracowywany jest przez ucznia na podstawie udostępnionego przez komisję katalogu propozycji tematycznych oraz wytycznych dot. sposobu przygotowania projektu kwalifikacyjnego.</w:t>
      </w:r>
    </w:p>
    <w:p w:rsidR="00AE7642" w:rsidRPr="00AE7642" w:rsidRDefault="00AE7642" w:rsidP="00AE7642">
      <w:pPr>
        <w:numPr>
          <w:ilvl w:val="3"/>
          <w:numId w:val="5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Podczas realizacji projektu kwalifikacyjnego uczeń może korzystać z opieki samodzielnie wybranego nauczyciela lub z doradztwa nauczyciela wskazanego przez LCNK. </w:t>
      </w:r>
    </w:p>
    <w:p w:rsidR="00AE7642" w:rsidRPr="00AE7642" w:rsidRDefault="00AE7642" w:rsidP="00AE7642">
      <w:pPr>
        <w:numPr>
          <w:ilvl w:val="3"/>
          <w:numId w:val="5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Projekt kwalifikacyjny oceniany jest komisyjnie podczas prezentacji projektów. </w:t>
      </w:r>
    </w:p>
    <w:p w:rsidR="00AE7642" w:rsidRPr="00AE7642" w:rsidRDefault="00AE7642" w:rsidP="00AE7642">
      <w:pPr>
        <w:numPr>
          <w:ilvl w:val="3"/>
          <w:numId w:val="5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Uczeń ma do wyboru jedną z trzech form prezentacji projektu: </w:t>
      </w:r>
    </w:p>
    <w:p w:rsidR="00AE7642" w:rsidRPr="00AE7642" w:rsidRDefault="00AE7642" w:rsidP="00AE7642">
      <w:pPr>
        <w:pStyle w:val="Akapitzlist"/>
        <w:numPr>
          <w:ilvl w:val="2"/>
          <w:numId w:val="57"/>
        </w:numPr>
        <w:spacing w:line="276" w:lineRule="auto"/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plakat naukowy (poster), </w:t>
      </w:r>
    </w:p>
    <w:p w:rsidR="00AE7642" w:rsidRPr="00AE7642" w:rsidRDefault="00AE7642" w:rsidP="00AE7642">
      <w:pPr>
        <w:pStyle w:val="Akapitzlist"/>
        <w:numPr>
          <w:ilvl w:val="2"/>
          <w:numId w:val="57"/>
        </w:numPr>
        <w:spacing w:line="276" w:lineRule="auto"/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prezentacja multimedialna, </w:t>
      </w:r>
    </w:p>
    <w:p w:rsidR="00AE7642" w:rsidRPr="00AE7642" w:rsidRDefault="00AE7642" w:rsidP="00AE7642">
      <w:pPr>
        <w:pStyle w:val="Akapitzlist"/>
        <w:numPr>
          <w:ilvl w:val="2"/>
          <w:numId w:val="57"/>
        </w:numPr>
        <w:spacing w:line="276" w:lineRule="auto"/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sprawozdanie z realizacji projektu. </w:t>
      </w:r>
    </w:p>
    <w:p w:rsidR="00AE7642" w:rsidRPr="00AE7642" w:rsidRDefault="00AE7642" w:rsidP="00AE7642">
      <w:pPr>
        <w:numPr>
          <w:ilvl w:val="3"/>
          <w:numId w:val="56"/>
        </w:numPr>
        <w:tabs>
          <w:tab w:val="left" w:pos="945"/>
        </w:tabs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Wytyczne dotyczące projektu kwalifikacyjnego, prezentacji projektów i kryteriów oceny zapewniane są przez RCNK i przekazywane komisji. </w:t>
      </w:r>
    </w:p>
    <w:p w:rsidR="00AE7642" w:rsidRPr="00AE7642" w:rsidRDefault="00AE7642" w:rsidP="00AE7642">
      <w:p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14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Listy rankingowe, listy rezerwowe, listy uczniów zakwalifikowanych do projektu</w:t>
      </w:r>
    </w:p>
    <w:p w:rsidR="00AE7642" w:rsidRPr="00AE7642" w:rsidRDefault="00AE7642" w:rsidP="00AE7642">
      <w:p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Sporządza się oddzielne listy rankingowe, listy rezerwowe oraz listy uczniów zakwalifikowanych do projektu dla każdego etapu edukacyjnego, z podziałem na poszczególne dziedziny objęte wsparciem, z zastrzeżeniem, że dla uczniów, którzy rozpoczną wsparcie w ramach projektu w VII klasie szkoły podstawowej, można nie ustalać podziału na poszczególne dziedziny objęte wsparciem, gdyż decyzja w tym zakresie może nastąpić po zakończeniu pierwszego okresu udziału tych uczniów w projekcie.</w:t>
      </w:r>
    </w:p>
    <w:p w:rsidR="00AE7642" w:rsidRPr="00AE7642" w:rsidRDefault="00AE7642" w:rsidP="00AE7642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Listę rankingową ustala się z uwzględnieniem punktacji przyporządkowanej: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wynikom testów przeprowadzonych w poradni (jeśli dotyczy), 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wynikom testu uzdolnień kierunkowych (jeśli dotyczy), 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wynikom oceny projektów kwalifikacyjnych (jeśli dotyczy), 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osiągnieciom, o których mowa w § 15, 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rekrutacji prowadzonej w trybie o którym mowa w § 2 ust. 1 pkt 5. </w:t>
      </w:r>
    </w:p>
    <w:p w:rsidR="00AE7642" w:rsidRPr="00AE7642" w:rsidRDefault="00AE7642" w:rsidP="00AE7642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Lista rankingowa uszeregowana jest zgodnie z liczbą punktów otrzymanych w ramach rekrutacji. </w:t>
      </w:r>
    </w:p>
    <w:p w:rsidR="00AE7642" w:rsidRPr="00AE7642" w:rsidRDefault="00AE7642" w:rsidP="00AE7642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Lista rankingowa obejmuje wszystkich uczniów, którzy uczestniczyli w rekrutacji standardowej. </w:t>
      </w:r>
    </w:p>
    <w:p w:rsidR="00AE7642" w:rsidRPr="00AE7642" w:rsidRDefault="00AE7642" w:rsidP="00AE7642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Wraz z listą rankingową publikowana jest informacja o minimalnej liczbie punktów: 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będącej warunkiem udziału w systemie wspierania uczniów uzdolnionych „Zdolni z Pomorza”</w:t>
      </w:r>
      <w:r w:rsidRPr="00AE7642">
        <w:rPr>
          <w:rFonts w:ascii="Times New Roman" w:hAnsi="Times New Roman"/>
          <w:i/>
        </w:rPr>
        <w:t xml:space="preserve">, 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wymaganej do zakwalifikowania do udziału w projekcie. </w:t>
      </w:r>
    </w:p>
    <w:p w:rsidR="00AE7642" w:rsidRPr="00AE7642" w:rsidRDefault="00AE7642" w:rsidP="00AE7642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Uczniowie z listy rankingowej, którzy nie zostali zakwalifikowani do udziału w projekcie, ale spełniają warunki udziału w systemie wspierania uczniów uzdolnionych „Zdolni z Pomorza”, tworzą listę rezerwową. </w:t>
      </w:r>
    </w:p>
    <w:p w:rsidR="00AE7642" w:rsidRPr="00AE7642" w:rsidRDefault="00AE7642" w:rsidP="00AE7642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Jeżeli w wyniku prowadzonej rekrutacji lub rozpatrzenia odwołania, o którym mowa w § 10, następuje zmiana na listach, o których mowa w ust. 1, komisja w terminie dwóch tygodni od zaistnienia zmiany udostępnia aktualne listy. </w:t>
      </w:r>
    </w:p>
    <w:p w:rsidR="00AE7642" w:rsidRPr="00AE7642" w:rsidRDefault="00AE7642" w:rsidP="00AE7642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Dane zawarte w listach, o których mowa w ust. 1, obejmują: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imię i nazwisko ucznia, 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miejscowość i powiat zamieszkania, </w:t>
      </w:r>
    </w:p>
    <w:p w:rsidR="00AE7642" w:rsidRPr="00AE7642" w:rsidRDefault="00AE7642" w:rsidP="00AE7642">
      <w:pPr>
        <w:numPr>
          <w:ilvl w:val="1"/>
          <w:numId w:val="5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liczba punktów uzyskanych w rekrutacji. 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15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Lista wymaganych osiągnieć w olimpiadach i konkursach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pStyle w:val="Akapitzlist"/>
        <w:numPr>
          <w:ilvl w:val="3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Lista wymaganych osiągnięć uzyskanych w olimpiadach i wojewódzkich konkursach przedmiotowych opracowywana jest przez RCNK i przekazywana komisji do udostępnienia. </w:t>
      </w:r>
    </w:p>
    <w:p w:rsidR="00AE7642" w:rsidRPr="00AE7642" w:rsidRDefault="00AE7642" w:rsidP="00AE7642">
      <w:pPr>
        <w:pStyle w:val="Akapitzlist"/>
        <w:numPr>
          <w:ilvl w:val="3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Lista obejmuje osiągnięcia uczniów uprawniające do skorzystania z: </w:t>
      </w:r>
    </w:p>
    <w:p w:rsidR="00AE7642" w:rsidRPr="00AE7642" w:rsidRDefault="00AE7642" w:rsidP="00AE7642">
      <w:pPr>
        <w:pStyle w:val="Akapitzlist"/>
        <w:numPr>
          <w:ilvl w:val="4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uproszczonej formy rekrutacji standardowej, o której mowa w § 3 ust. 5, </w:t>
      </w:r>
    </w:p>
    <w:p w:rsidR="00AE7642" w:rsidRPr="00AE7642" w:rsidRDefault="00AE7642" w:rsidP="00AE7642">
      <w:pPr>
        <w:pStyle w:val="Akapitzlist"/>
        <w:numPr>
          <w:ilvl w:val="4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rekrutacji w trybie „otwartych drzwi”. 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16</w:t>
      </w:r>
    </w:p>
    <w:p w:rsidR="00AE7642" w:rsidRPr="00AE7642" w:rsidRDefault="00AE7642" w:rsidP="00AE7642">
      <w:pPr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Postanowienia końcowe</w:t>
      </w:r>
    </w:p>
    <w:p w:rsidR="00AE7642" w:rsidRPr="00AE7642" w:rsidRDefault="00AE7642" w:rsidP="00AE7642">
      <w:pPr>
        <w:spacing w:line="276" w:lineRule="auto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Decyzję o udziale w rekrutacji ucznia, którego wniosek wpłynął po upływie terminu rekrutacji, podejmuje komisja. </w:t>
      </w:r>
    </w:p>
    <w:p w:rsidR="00AE7642" w:rsidRPr="00AE7642" w:rsidRDefault="00AE7642" w:rsidP="00AE7642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sprawach nieuregulowanych regulaminem decyzje podejmuje komisja. </w:t>
      </w:r>
    </w:p>
    <w:p w:rsidR="00AE7642" w:rsidRPr="00AE7642" w:rsidRDefault="00AE7642" w:rsidP="00AE7642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Regulamin wchodzi w życie z dniem podpisania. </w:t>
      </w: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Default="00AE7642">
      <w:pPr>
        <w:rPr>
          <w:rFonts w:ascii="Times New Roman" w:hAnsi="Times New Roman"/>
        </w:rPr>
      </w:pPr>
    </w:p>
    <w:p w:rsidR="00AE7642" w:rsidRPr="00C8651D" w:rsidRDefault="00AE7642" w:rsidP="00AE7642">
      <w:pPr>
        <w:tabs>
          <w:tab w:val="left" w:pos="945"/>
        </w:tabs>
        <w:spacing w:line="276" w:lineRule="auto"/>
        <w:rPr>
          <w:b/>
        </w:rPr>
      </w:pPr>
      <w:r w:rsidRPr="00C8651D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9D940" wp14:editId="068043FF">
                <wp:simplePos x="0" y="0"/>
                <wp:positionH relativeFrom="margin">
                  <wp:posOffset>4032250</wp:posOffset>
                </wp:positionH>
                <wp:positionV relativeFrom="margin">
                  <wp:posOffset>-450850</wp:posOffset>
                </wp:positionV>
                <wp:extent cx="2376000" cy="720000"/>
                <wp:effectExtent l="0" t="0" r="5715" b="44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642" w:rsidRPr="00AE7642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3</w:t>
                            </w:r>
                          </w:p>
                          <w:p w:rsidR="00AE7642" w:rsidRPr="00AE7642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 Uchwały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XI</w:t>
                            </w: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189 </w:t>
                            </w: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/2019 </w:t>
                            </w:r>
                          </w:p>
                          <w:p w:rsidR="00AE7642" w:rsidRPr="00AE7642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Rady Miasta Sopotu  </w:t>
                            </w:r>
                          </w:p>
                          <w:p w:rsidR="00AE7642" w:rsidRPr="00AE7642" w:rsidRDefault="00AE7642" w:rsidP="00AE764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28 listopada </w:t>
                            </w:r>
                            <w:r w:rsidRPr="00AE7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317.5pt;margin-top:-35.5pt;width:187.1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" stroked="f">
                <v:textbox>
                  <w:txbxContent>
                    <w:p w:rsidR="00AE7642" w:rsidRPr="00AE7642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3</w:t>
                      </w:r>
                    </w:p>
                    <w:p w:rsidR="00AE7642" w:rsidRPr="00AE7642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 Uchwały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XI</w:t>
                      </w: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189 </w:t>
                      </w: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/2019 </w:t>
                      </w:r>
                    </w:p>
                    <w:p w:rsidR="00AE7642" w:rsidRPr="00AE7642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Rady Miasta Sopotu  </w:t>
                      </w:r>
                    </w:p>
                    <w:p w:rsidR="00AE7642" w:rsidRPr="00AE7642" w:rsidRDefault="00AE7642" w:rsidP="00AE764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 dnia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28 listopada </w:t>
                      </w:r>
                      <w:r w:rsidRPr="00AE7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2019 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E7642" w:rsidRPr="00C8651D" w:rsidRDefault="00AE7642" w:rsidP="00AE7642">
      <w:pPr>
        <w:tabs>
          <w:tab w:val="left" w:pos="945"/>
        </w:tabs>
        <w:spacing w:line="276" w:lineRule="auto"/>
        <w:rPr>
          <w:b/>
        </w:rPr>
      </w:pPr>
    </w:p>
    <w:p w:rsidR="00AE7642" w:rsidRPr="00C8651D" w:rsidRDefault="00AE7642" w:rsidP="00AE7642">
      <w:pPr>
        <w:tabs>
          <w:tab w:val="left" w:pos="945"/>
        </w:tabs>
        <w:spacing w:line="276" w:lineRule="auto"/>
        <w:rPr>
          <w:b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  <w:szCs w:val="22"/>
        </w:rPr>
      </w:pPr>
      <w:r w:rsidRPr="00AE7642">
        <w:rPr>
          <w:rFonts w:ascii="Times New Roman" w:hAnsi="Times New Roman"/>
          <w:b/>
          <w:szCs w:val="22"/>
        </w:rPr>
        <w:t>Regulamin przyznawania i przekazywania stypendiów na realizację celów edukacyjnych związanych z rozwojem uzdolnień uczniów o szczególnych predyspozycjach w zakresie matematyki, fizyki, informatyki, biologii, chemii oraz kompetencji społecznych zakwalifikowanych do uczestnictwa w projekcie „Zdolni z Pomorza – Sopot”</w:t>
      </w:r>
    </w:p>
    <w:p w:rsidR="00AE7642" w:rsidRPr="00C8651D" w:rsidRDefault="00AE7642" w:rsidP="00AE7642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1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Postanowienia ogólne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Niniejszy regulamin, zwany dalej „Regulaminem”, określa warunki przyznawania </w:t>
      </w:r>
      <w:r w:rsidRPr="00AE7642">
        <w:rPr>
          <w:rFonts w:ascii="Times New Roman" w:hAnsi="Times New Roman"/>
        </w:rPr>
        <w:br/>
        <w:t>i przekazywania stypendiów dla uczniów o szczególnych uzdolnieniach w zakresie matematyki, fizyki, informatyki, chemii, biologii oraz kompetencji społecznych zakwalifikowanych do projektu „Zdolni z Pomorza – Sopot”.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2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Warunki przyznawania stypendium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rPr>
          <w:rFonts w:ascii="Times New Roman" w:hAnsi="Times New Roman"/>
        </w:rPr>
      </w:pPr>
    </w:p>
    <w:p w:rsidR="00AE7642" w:rsidRPr="00AE7642" w:rsidRDefault="00AE7642" w:rsidP="00AE7642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Wsparcie stypendialne mogą otrzymać uczniowie, którzy zgodnie z regulaminem rekrutacji </w:t>
      </w:r>
      <w:r w:rsidRPr="00AE7642">
        <w:rPr>
          <w:rFonts w:ascii="Times New Roman" w:hAnsi="Times New Roman"/>
        </w:rPr>
        <w:br/>
        <w:t xml:space="preserve">i regulaminem uczestnictwa zostali zakwalifikowani do udziału w projekcie „Zdolni z Pomorza – Sopot” i pobierają naukę na ternie Miasta Sopotu bez względu na miejsce zamieszkania </w:t>
      </w:r>
      <w:r w:rsidRPr="00AE7642">
        <w:rPr>
          <w:rFonts w:ascii="Times New Roman" w:hAnsi="Times New Roman"/>
        </w:rPr>
        <w:br/>
        <w:t>oraz spełniają warunki niniejszego regulaminu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3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Tryb przyznawania i przekazywania stypendium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 ogłoszeniu listy uczniów zakwalifikowanych do projektu pełnoletni uczeń, rodzic lub opiekun prawny ucznia ma prawo w wyznaczonym terminie dostarczyć do LCNK wniosek o przyznanie stypendium niezbędny do przekazania stypendium w formie finansowej. Wzór wniosku ustaliła Poradnia Psychologiczno-Pedagogiczna. </w:t>
      </w:r>
    </w:p>
    <w:p w:rsidR="00AE7642" w:rsidRPr="00AE7642" w:rsidRDefault="00AE7642" w:rsidP="00AE7642">
      <w:pPr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Niedostarczenie w wyznaczonym terminie wniosku o przyznanie stypendium, </w:t>
      </w:r>
      <w:r w:rsidRPr="00AE7642">
        <w:rPr>
          <w:rFonts w:ascii="Times New Roman" w:hAnsi="Times New Roman"/>
        </w:rPr>
        <w:br/>
        <w:t>o którym mowa w ust. 1 skutkować będzie nieuwzględnieniem ucznia przy przyznawaniu stypendium.</w:t>
      </w:r>
    </w:p>
    <w:p w:rsidR="00AE7642" w:rsidRPr="00AE7642" w:rsidRDefault="00AE7642" w:rsidP="00AE7642">
      <w:pPr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Komisje stypendialną powołuje Dyrektor Poradni Psychologiczno-Pedagogicznej z pracowników Oświaty.</w:t>
      </w:r>
    </w:p>
    <w:p w:rsidR="00AE7642" w:rsidRPr="00AE7642" w:rsidRDefault="00AE7642" w:rsidP="00AE7642">
      <w:pPr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Komisja przyznaje stypendium uczniom zakwalifikowanym do projektu, według listy rankingowej.</w:t>
      </w:r>
    </w:p>
    <w:p w:rsidR="00AE7642" w:rsidRPr="00AE7642" w:rsidRDefault="00AE7642" w:rsidP="00AE7642">
      <w:pPr>
        <w:pStyle w:val="Akapitzlist"/>
        <w:numPr>
          <w:ilvl w:val="0"/>
          <w:numId w:val="61"/>
        </w:numPr>
        <w:contextualSpacing w:val="0"/>
        <w:rPr>
          <w:rFonts w:ascii="Times New Roman" w:hAnsi="Times New Roman"/>
        </w:rPr>
      </w:pPr>
      <w:r w:rsidRPr="00AE7642">
        <w:rPr>
          <w:rFonts w:ascii="Times New Roman" w:hAnsi="Times New Roman"/>
        </w:rPr>
        <w:t>Na miejsce ucznia na liście rankingowej wpływ ma:</w:t>
      </w:r>
    </w:p>
    <w:p w:rsidR="00AE7642" w:rsidRPr="00AE7642" w:rsidRDefault="00AE7642" w:rsidP="00AE7642">
      <w:pPr>
        <w:pStyle w:val="Akapitzlist"/>
        <w:ind w:left="360"/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1) sytuacja społeczno-ekonomiczna ucznia:</w:t>
      </w:r>
    </w:p>
    <w:p w:rsidR="00AE7642" w:rsidRPr="00AE7642" w:rsidRDefault="00AE7642" w:rsidP="00AE7642">
      <w:pPr>
        <w:pStyle w:val="Akapitzlist"/>
        <w:numPr>
          <w:ilvl w:val="1"/>
          <w:numId w:val="61"/>
        </w:numPr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posiadanie przez ucznia Karty Dużej Rodziny (rodzina wielodzietna) – 6 pkt. </w:t>
      </w:r>
    </w:p>
    <w:p w:rsidR="00AE7642" w:rsidRPr="00AE7642" w:rsidRDefault="00AE7642" w:rsidP="00AE7642">
      <w:pPr>
        <w:pStyle w:val="Akapitzlist"/>
        <w:numPr>
          <w:ilvl w:val="1"/>
          <w:numId w:val="61"/>
        </w:numPr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posiadanie decyzji o prawie do zasiłku rodzinnego -  3 pkt.</w:t>
      </w:r>
    </w:p>
    <w:p w:rsidR="00AE7642" w:rsidRPr="00AE7642" w:rsidRDefault="00AE7642" w:rsidP="00AE7642">
      <w:pPr>
        <w:pStyle w:val="Akapitzlist"/>
        <w:numPr>
          <w:ilvl w:val="1"/>
          <w:numId w:val="61"/>
        </w:numPr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posiadanie orzeczenia o niepełnosprawności – 1 pkt.</w:t>
      </w:r>
    </w:p>
    <w:p w:rsidR="00AE7642" w:rsidRPr="00AE7642" w:rsidRDefault="00AE7642" w:rsidP="00AE7642">
      <w:pPr>
        <w:pStyle w:val="Akapitzlist"/>
        <w:ind w:left="360"/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2) osiągnięcia ucznia: </w:t>
      </w:r>
    </w:p>
    <w:p w:rsidR="00AE7642" w:rsidRPr="00AE7642" w:rsidRDefault="00AE7642" w:rsidP="00AE7642">
      <w:pPr>
        <w:ind w:left="71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lastRenderedPageBreak/>
        <w:t xml:space="preserve">a) stypendium otrzymują wszyscy uczniowie, którzy posiadają mentora (zgodnie z     modelem wsparcia </w:t>
      </w:r>
      <w:r w:rsidRPr="00AE7642">
        <w:rPr>
          <w:rFonts w:ascii="Times New Roman" w:hAnsi="Times New Roman"/>
          <w:i/>
          <w:iCs/>
        </w:rPr>
        <w:t>Zdolni z Pomorza</w:t>
      </w:r>
      <w:r w:rsidRPr="00AE7642">
        <w:rPr>
          <w:rFonts w:ascii="Times New Roman" w:hAnsi="Times New Roman"/>
        </w:rPr>
        <w:t xml:space="preserve"> te osoby mogą być zwolnione z udziału w zajęciach),</w:t>
      </w:r>
    </w:p>
    <w:p w:rsidR="00AE7642" w:rsidRPr="00AE7642" w:rsidRDefault="00AE7642" w:rsidP="00AE7642">
      <w:pPr>
        <w:ind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b) udział w olimpiadach\konkursach kuratoryjnych zgodnych z przedmiotem realizowanym w projekcie:</w:t>
      </w:r>
    </w:p>
    <w:p w:rsidR="00AE7642" w:rsidRPr="00AE7642" w:rsidRDefault="00AE7642" w:rsidP="00AE7642">
      <w:pPr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 laureaci – 10 pkt.</w:t>
      </w:r>
    </w:p>
    <w:p w:rsidR="00AE7642" w:rsidRPr="00AE7642" w:rsidRDefault="00AE7642" w:rsidP="00AE7642">
      <w:pPr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 finaliści – 5 pkt.</w:t>
      </w:r>
    </w:p>
    <w:p w:rsidR="00AE7642" w:rsidRPr="00AE7642" w:rsidRDefault="00AE7642" w:rsidP="00AE7642">
      <w:pPr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 uczestnicy – 2 pkt.</w:t>
      </w:r>
    </w:p>
    <w:p w:rsidR="00AE7642" w:rsidRPr="00AE7642" w:rsidRDefault="00AE7642" w:rsidP="00AE7642">
      <w:pPr>
        <w:ind w:left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c) udział w konkursach zgodnych z przedmiotem realizowanym w projekcie (w tym liga zadaniowa):</w:t>
      </w:r>
    </w:p>
    <w:p w:rsidR="00AE7642" w:rsidRPr="00AE7642" w:rsidRDefault="00AE7642" w:rsidP="00AE7642">
      <w:pPr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 laureaci – 6 pkt.</w:t>
      </w:r>
    </w:p>
    <w:p w:rsidR="00AE7642" w:rsidRPr="00AE7642" w:rsidRDefault="00AE7642" w:rsidP="00AE7642">
      <w:pPr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 finaliści – 3 pkt.</w:t>
      </w:r>
    </w:p>
    <w:p w:rsidR="00AE7642" w:rsidRPr="00AE7642" w:rsidRDefault="00AE7642" w:rsidP="00AE7642">
      <w:pPr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 uczestnicy – 1 pkt.</w:t>
      </w:r>
    </w:p>
    <w:p w:rsidR="00AE7642" w:rsidRPr="00AE7642" w:rsidRDefault="00AE7642" w:rsidP="00AE7642">
      <w:pPr>
        <w:pStyle w:val="Akapitzlist"/>
        <w:ind w:left="360"/>
        <w:contextualSpacing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3) frekwencja uczniów na zajęciach w projekcie: </w:t>
      </w:r>
    </w:p>
    <w:p w:rsidR="00AE7642" w:rsidRPr="00AE7642" w:rsidRDefault="00AE7642" w:rsidP="00AE7642">
      <w:pPr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- 100% - 10 pkt.</w:t>
      </w:r>
    </w:p>
    <w:p w:rsidR="00AE7642" w:rsidRPr="00AE7642" w:rsidRDefault="00AE7642" w:rsidP="00AE7642">
      <w:pPr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 powyżej 90% - 7 pkt.</w:t>
      </w:r>
    </w:p>
    <w:p w:rsidR="00AE7642" w:rsidRPr="00AE7642" w:rsidRDefault="00AE7642" w:rsidP="00AE7642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- powyżej 80% - 3 pkt. </w:t>
      </w:r>
    </w:p>
    <w:p w:rsidR="00AE7642" w:rsidRPr="00AE7642" w:rsidRDefault="00AE7642" w:rsidP="00AE7642">
      <w:pPr>
        <w:spacing w:line="276" w:lineRule="auto"/>
        <w:ind w:left="708" w:firstLine="708"/>
        <w:jc w:val="both"/>
        <w:rPr>
          <w:rFonts w:ascii="Times New Roman" w:hAnsi="Times New Roman"/>
        </w:rPr>
      </w:pPr>
    </w:p>
    <w:p w:rsidR="00AE7642" w:rsidRPr="00AE7642" w:rsidRDefault="00AE7642" w:rsidP="00AE7642">
      <w:pPr>
        <w:pStyle w:val="Akapitzlist"/>
        <w:numPr>
          <w:ilvl w:val="0"/>
          <w:numId w:val="6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Punkty za osiągnięcia, o których mowa w ust. 5 pkt 2, przyznaje się za osiągnięcia, które zostały uzyskane w semestrze, za który wypłaca się stypendium. </w:t>
      </w:r>
    </w:p>
    <w:p w:rsidR="00AE7642" w:rsidRPr="00AE7642" w:rsidRDefault="00AE7642" w:rsidP="00AE7642">
      <w:pPr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Wysokość stypendium dla uczniów wyłonionych przez komisję do otrzymania stypendium ustali w/w komisja.</w:t>
      </w:r>
    </w:p>
    <w:p w:rsidR="00AE7642" w:rsidRPr="00AE7642" w:rsidRDefault="00AE7642" w:rsidP="00AE7642">
      <w:pPr>
        <w:pStyle w:val="NormalnyWeb"/>
        <w:numPr>
          <w:ilvl w:val="0"/>
          <w:numId w:val="61"/>
        </w:numPr>
        <w:spacing w:before="0" w:after="0"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Stypendium wypłacane jest w dwóch transzach, pod koniec kolejnych semestrów roku szkolnego lub jednorazowo – pod koniec roku szkolnego. </w:t>
      </w:r>
    </w:p>
    <w:p w:rsidR="00AE7642" w:rsidRPr="00AE7642" w:rsidRDefault="00AE7642" w:rsidP="00AE7642">
      <w:pPr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W przypadku posiadania środków finansowych możliwa jest proporcjonalna wypłata uzupełniająca stypendium w II połowie roku kalendarzowego (do uprzednio złożonych wniosków) o ile osoba pozostaje uczestnikiem projektu.</w:t>
      </w:r>
    </w:p>
    <w:p w:rsidR="00AE7642" w:rsidRPr="00AE7642" w:rsidRDefault="00AE7642" w:rsidP="00AE7642">
      <w:pPr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Pełnoletni uczeń, rodzic lub opiekun prawny zobowiązany jest złożyć na wezwanie informację o numerze rachunku bankowego, </w:t>
      </w:r>
    </w:p>
    <w:p w:rsidR="00AE7642" w:rsidRPr="00AE7642" w:rsidRDefault="00AE7642" w:rsidP="00AE7642">
      <w:pPr>
        <w:spacing w:line="276" w:lineRule="auto"/>
        <w:ind w:firstLine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o którym mowa w ust. 8 oraz o danych jego posiadacza, oraz – w razie zaistnienia zmian </w:t>
      </w:r>
    </w:p>
    <w:p w:rsidR="00AE7642" w:rsidRPr="00AE7642" w:rsidRDefault="00AE7642" w:rsidP="00AE7642">
      <w:pPr>
        <w:spacing w:line="276" w:lineRule="auto"/>
        <w:ind w:left="36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tym zakresie przed wypłatą transzy stypendium – niezwłocznego zgłoszenia LCNK aktualnych danych. 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§ 4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Utrata prawa do stypendium</w:t>
      </w:r>
    </w:p>
    <w:p w:rsidR="00AE7642" w:rsidRPr="00AE7642" w:rsidRDefault="00AE7642" w:rsidP="00AE7642">
      <w:pPr>
        <w:tabs>
          <w:tab w:val="left" w:pos="945"/>
        </w:tabs>
        <w:spacing w:line="276" w:lineRule="auto"/>
        <w:rPr>
          <w:rFonts w:ascii="Times New Roman" w:hAnsi="Times New Roman"/>
        </w:rPr>
      </w:pPr>
    </w:p>
    <w:p w:rsidR="00AE7642" w:rsidRPr="00AE7642" w:rsidRDefault="00AE7642" w:rsidP="00AE7642">
      <w:pPr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Uprawniony uczeń traci prawo do stypendium, jeżeli dotyczyć go będzie co najmniej jeden z poniższych warunków:</w:t>
      </w:r>
    </w:p>
    <w:p w:rsidR="00AE7642" w:rsidRPr="00AE7642" w:rsidRDefault="00AE7642" w:rsidP="00AE7642">
      <w:pPr>
        <w:pStyle w:val="Akapitzlist"/>
        <w:numPr>
          <w:ilvl w:val="1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złoży rezygnację z udziału w projekcie,</w:t>
      </w:r>
    </w:p>
    <w:p w:rsidR="00AE7642" w:rsidRPr="00AE7642" w:rsidRDefault="00AE7642" w:rsidP="00AE7642">
      <w:pPr>
        <w:pStyle w:val="Akapitzlist"/>
        <w:numPr>
          <w:ilvl w:val="1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złoży pisemne oświadczenie o rezygnacji z stypendium,</w:t>
      </w:r>
    </w:p>
    <w:p w:rsidR="00AE7642" w:rsidRPr="00AE7642" w:rsidRDefault="00AE7642" w:rsidP="00AE7642">
      <w:pPr>
        <w:pStyle w:val="Akapitzlist"/>
        <w:numPr>
          <w:ilvl w:val="1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zostanie złożony pisemny wniosek dyrektora szkoły, do której uczęszcza uczeń, </w:t>
      </w:r>
      <w:r w:rsidRPr="00AE7642">
        <w:rPr>
          <w:rFonts w:ascii="Times New Roman" w:hAnsi="Times New Roman"/>
        </w:rPr>
        <w:br/>
        <w:t>o utratę praw do otrzymywanego stypendium oraz wniosek ten zostanie rozpatrzony przez komisje stypendialną pozytywnie.</w:t>
      </w:r>
    </w:p>
    <w:p w:rsidR="00AE7642" w:rsidRPr="00AE7642" w:rsidRDefault="00AE7642" w:rsidP="00AE7642">
      <w:pPr>
        <w:pStyle w:val="Akapitzlist"/>
        <w:numPr>
          <w:ilvl w:val="1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przesłanki do złożenie przez dyrektora szkoły wniosku, o którym mowa w pkt. 4 lit c) to:</w:t>
      </w:r>
    </w:p>
    <w:p w:rsidR="00AE7642" w:rsidRPr="00AE7642" w:rsidRDefault="00AE7642" w:rsidP="00AE7642">
      <w:pPr>
        <w:pStyle w:val="Akapitzlist"/>
        <w:spacing w:line="276" w:lineRule="auto"/>
        <w:ind w:left="108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-popełnienie czynu o znamionach przestępstwa albo przestępstwa skarbowego, jeżeli popełnienie czynu jest oczywiste,</w:t>
      </w:r>
    </w:p>
    <w:p w:rsidR="00AE7642" w:rsidRPr="00AE7642" w:rsidRDefault="00AE7642" w:rsidP="00AE7642">
      <w:pPr>
        <w:pStyle w:val="Akapitzlist"/>
        <w:spacing w:line="276" w:lineRule="auto"/>
        <w:ind w:left="1080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-rażące naruszenie zasad współżycia społecznego.</w:t>
      </w:r>
    </w:p>
    <w:p w:rsid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spacing w:line="276" w:lineRule="auto"/>
        <w:rPr>
          <w:rFonts w:ascii="Times New Roman" w:hAnsi="Times New Roman"/>
          <w:b/>
        </w:rPr>
      </w:pPr>
    </w:p>
    <w:p w:rsidR="00AE7642" w:rsidRPr="00AE7642" w:rsidRDefault="00AE7642" w:rsidP="00AE7642">
      <w:pPr>
        <w:pStyle w:val="Akapitzlist"/>
        <w:spacing w:line="276" w:lineRule="auto"/>
        <w:ind w:left="1080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lastRenderedPageBreak/>
        <w:t>§ 5</w:t>
      </w:r>
    </w:p>
    <w:p w:rsidR="00AE7642" w:rsidRPr="00AE7642" w:rsidRDefault="00AE7642" w:rsidP="00AE7642">
      <w:pPr>
        <w:pStyle w:val="Akapitzlist"/>
        <w:spacing w:line="276" w:lineRule="auto"/>
        <w:ind w:left="1080"/>
        <w:jc w:val="center"/>
        <w:rPr>
          <w:rFonts w:ascii="Times New Roman" w:hAnsi="Times New Roman"/>
          <w:b/>
        </w:rPr>
      </w:pPr>
      <w:r w:rsidRPr="00AE7642">
        <w:rPr>
          <w:rFonts w:ascii="Times New Roman" w:hAnsi="Times New Roman"/>
          <w:b/>
        </w:rPr>
        <w:t>Postanowienia końcowe</w:t>
      </w:r>
    </w:p>
    <w:p w:rsidR="00AE7642" w:rsidRPr="00AE7642" w:rsidRDefault="00AE7642" w:rsidP="00AE7642">
      <w:p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ab/>
      </w:r>
    </w:p>
    <w:p w:rsidR="00AE7642" w:rsidRPr="00AE7642" w:rsidRDefault="00AE7642" w:rsidP="00AE7642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 xml:space="preserve">W sprawach nieuregulowanych regulaminem decyzje podejmuje komisja. </w:t>
      </w:r>
    </w:p>
    <w:p w:rsidR="00AE7642" w:rsidRPr="00AE7642" w:rsidRDefault="00AE7642" w:rsidP="00AE7642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Ewentualne niejasności rozstrzyga się na korzyść ucznia.</w:t>
      </w:r>
    </w:p>
    <w:p w:rsidR="00AE7642" w:rsidRPr="00AE7642" w:rsidRDefault="00AE7642" w:rsidP="00AE7642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AE7642">
        <w:rPr>
          <w:rFonts w:ascii="Times New Roman" w:hAnsi="Times New Roman"/>
        </w:rPr>
        <w:t>Regulamin wchodzi w życie z dniem podpisania.</w:t>
      </w:r>
    </w:p>
    <w:p w:rsidR="00AE7642" w:rsidRPr="00AE7642" w:rsidRDefault="00AE7642">
      <w:pPr>
        <w:rPr>
          <w:rFonts w:ascii="Times New Roman" w:hAnsi="Times New Roman"/>
        </w:rPr>
      </w:pPr>
    </w:p>
    <w:sectPr w:rsidR="00AE7642" w:rsidRPr="00AE7642" w:rsidSect="00AB7B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F2" w:rsidRDefault="00EE38F2" w:rsidP="00A46E58">
      <w:r>
        <w:separator/>
      </w:r>
    </w:p>
  </w:endnote>
  <w:endnote w:type="continuationSeparator" w:id="0">
    <w:p w:rsidR="00EE38F2" w:rsidRDefault="00EE38F2" w:rsidP="00A4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F2" w:rsidRDefault="00EE38F2" w:rsidP="00A46E58">
      <w:r>
        <w:separator/>
      </w:r>
    </w:p>
  </w:footnote>
  <w:footnote w:type="continuationSeparator" w:id="0">
    <w:p w:rsidR="00EE38F2" w:rsidRDefault="00EE38F2" w:rsidP="00A46E58">
      <w:r>
        <w:continuationSeparator/>
      </w:r>
    </w:p>
  </w:footnote>
  <w:footnote w:id="1">
    <w:p w:rsidR="00353F87" w:rsidRDefault="00353F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47AE">
        <w:rPr>
          <w:sz w:val="18"/>
          <w:szCs w:val="18"/>
        </w:rPr>
        <w:t>Zmiany tekstu jednolitego wymie</w:t>
      </w:r>
      <w:bookmarkStart w:id="0" w:name="_GoBack"/>
      <w:bookmarkEnd w:id="0"/>
      <w:r w:rsidRPr="002B47AE">
        <w:rPr>
          <w:sz w:val="18"/>
          <w:szCs w:val="18"/>
        </w:rPr>
        <w:t>nionej ustawy zostały ogłoszone w Dz. U. z 201</w:t>
      </w:r>
      <w:r>
        <w:rPr>
          <w:sz w:val="18"/>
          <w:szCs w:val="18"/>
        </w:rPr>
        <w:t>9</w:t>
      </w:r>
      <w:r w:rsidRPr="00353F87">
        <w:rPr>
          <w:sz w:val="18"/>
          <w:szCs w:val="18"/>
        </w:rPr>
        <w:t xml:space="preserve"> </w:t>
      </w:r>
      <w:r w:rsidRPr="002B47AE">
        <w:rPr>
          <w:sz w:val="18"/>
          <w:szCs w:val="18"/>
        </w:rPr>
        <w:t>r. poz.</w:t>
      </w:r>
      <w:r>
        <w:rPr>
          <w:sz w:val="18"/>
          <w:szCs w:val="18"/>
        </w:rPr>
        <w:t xml:space="preserve"> </w:t>
      </w:r>
      <w:r w:rsidR="0050637F">
        <w:rPr>
          <w:sz w:val="18"/>
          <w:szCs w:val="18"/>
        </w:rPr>
        <w:t xml:space="preserve">1571, </w:t>
      </w:r>
      <w:r>
        <w:rPr>
          <w:sz w:val="18"/>
          <w:szCs w:val="18"/>
        </w:rPr>
        <w:t>1815</w:t>
      </w:r>
      <w:r w:rsidR="0050637F">
        <w:rPr>
          <w:sz w:val="18"/>
          <w:szCs w:val="18"/>
        </w:rPr>
        <w:t>.</w:t>
      </w:r>
    </w:p>
  </w:footnote>
  <w:footnote w:id="2">
    <w:p w:rsidR="00353F87" w:rsidRDefault="00353F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47AE">
        <w:rPr>
          <w:sz w:val="18"/>
          <w:szCs w:val="18"/>
        </w:rPr>
        <w:t>Zmiany tekstu jednolitego wymienionej ustawy zostały ogłoszone w Dz. U. z 201</w:t>
      </w:r>
      <w:r>
        <w:rPr>
          <w:sz w:val="18"/>
          <w:szCs w:val="18"/>
        </w:rPr>
        <w:t>9</w:t>
      </w:r>
      <w:r w:rsidRPr="002B47AE">
        <w:rPr>
          <w:sz w:val="18"/>
          <w:szCs w:val="18"/>
        </w:rPr>
        <w:t xml:space="preserve"> r. poz.</w:t>
      </w:r>
      <w:r>
        <w:rPr>
          <w:sz w:val="18"/>
          <w:szCs w:val="18"/>
        </w:rPr>
        <w:t xml:space="preserve"> </w:t>
      </w:r>
      <w:r w:rsidR="0050637F">
        <w:rPr>
          <w:sz w:val="18"/>
          <w:szCs w:val="18"/>
        </w:rPr>
        <w:t xml:space="preserve">1818, </w:t>
      </w:r>
      <w:r>
        <w:rPr>
          <w:sz w:val="18"/>
          <w:szCs w:val="18"/>
        </w:rPr>
        <w:t>2245</w:t>
      </w:r>
      <w:r w:rsidR="0050637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03E"/>
    <w:multiLevelType w:val="hybridMultilevel"/>
    <w:tmpl w:val="1CAA0E54"/>
    <w:lvl w:ilvl="0" w:tplc="039CDD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12A9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E020B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637168B"/>
    <w:multiLevelType w:val="hybridMultilevel"/>
    <w:tmpl w:val="F642DA82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F66646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27F43398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93B4340"/>
    <w:multiLevelType w:val="hybridMultilevel"/>
    <w:tmpl w:val="920EC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7B9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75B08"/>
    <w:multiLevelType w:val="hybridMultilevel"/>
    <w:tmpl w:val="D1567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FAEA290">
      <w:start w:val="1"/>
      <w:numFmt w:val="lowerLetter"/>
      <w:lvlText w:val="%3)"/>
      <w:lvlJc w:val="left"/>
      <w:pPr>
        <w:ind w:left="180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F465E"/>
    <w:multiLevelType w:val="hybridMultilevel"/>
    <w:tmpl w:val="B5E6D794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F66646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>
    <w:nsid w:val="140C4919"/>
    <w:multiLevelType w:val="hybridMultilevel"/>
    <w:tmpl w:val="14F8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60A85"/>
    <w:multiLevelType w:val="hybridMultilevel"/>
    <w:tmpl w:val="E0DCF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066A6C"/>
    <w:multiLevelType w:val="multilevel"/>
    <w:tmpl w:val="EA4856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Letter"/>
      <w:lvlText w:val="%6)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1D1F6C66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40121B"/>
    <w:multiLevelType w:val="hybridMultilevel"/>
    <w:tmpl w:val="A4085402"/>
    <w:lvl w:ilvl="0" w:tplc="E45C2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17E0D1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22DD414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20351D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255864B0"/>
    <w:multiLevelType w:val="hybridMultilevel"/>
    <w:tmpl w:val="AF6C4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F13F37"/>
    <w:multiLevelType w:val="hybridMultilevel"/>
    <w:tmpl w:val="247AE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454102"/>
    <w:multiLevelType w:val="hybridMultilevel"/>
    <w:tmpl w:val="F2C28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34468D"/>
    <w:multiLevelType w:val="hybridMultilevel"/>
    <w:tmpl w:val="A72E0DD2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8E17EF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33A463F6"/>
    <w:multiLevelType w:val="hybridMultilevel"/>
    <w:tmpl w:val="30D24D6C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04431"/>
    <w:multiLevelType w:val="multilevel"/>
    <w:tmpl w:val="ED10461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66868FF"/>
    <w:multiLevelType w:val="hybridMultilevel"/>
    <w:tmpl w:val="A94C5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A8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965E97"/>
    <w:multiLevelType w:val="hybridMultilevel"/>
    <w:tmpl w:val="F2AE9D2C"/>
    <w:lvl w:ilvl="0" w:tplc="1464896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70C7A58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8C4D54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555F29"/>
    <w:multiLevelType w:val="hybridMultilevel"/>
    <w:tmpl w:val="97BA5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39EF8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6C4B2B"/>
    <w:multiLevelType w:val="multilevel"/>
    <w:tmpl w:val="F86E418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46B1486B"/>
    <w:multiLevelType w:val="hybridMultilevel"/>
    <w:tmpl w:val="99DC2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F2CB0"/>
    <w:multiLevelType w:val="multilevel"/>
    <w:tmpl w:val="1E5865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0">
    <w:nsid w:val="49EE74CD"/>
    <w:multiLevelType w:val="multilevel"/>
    <w:tmpl w:val="44D285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4BF52E62"/>
    <w:multiLevelType w:val="hybridMultilevel"/>
    <w:tmpl w:val="1592018A"/>
    <w:lvl w:ilvl="0" w:tplc="A224D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98719B"/>
    <w:multiLevelType w:val="hybridMultilevel"/>
    <w:tmpl w:val="440E5974"/>
    <w:lvl w:ilvl="0" w:tplc="DF3205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A2244C"/>
    <w:multiLevelType w:val="hybridMultilevel"/>
    <w:tmpl w:val="425071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7E06B8E"/>
    <w:multiLevelType w:val="hybridMultilevel"/>
    <w:tmpl w:val="56D24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89168E"/>
    <w:multiLevelType w:val="hybridMultilevel"/>
    <w:tmpl w:val="F8CC2C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5C6676AF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917751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F473F"/>
    <w:multiLevelType w:val="hybridMultilevel"/>
    <w:tmpl w:val="0220F5FA"/>
    <w:lvl w:ilvl="0" w:tplc="DF3205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885DB2"/>
    <w:multiLevelType w:val="hybridMultilevel"/>
    <w:tmpl w:val="1476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A77EC7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BE66BF"/>
    <w:multiLevelType w:val="hybridMultilevel"/>
    <w:tmpl w:val="DAFA3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F10D35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343B52"/>
    <w:multiLevelType w:val="hybridMultilevel"/>
    <w:tmpl w:val="BDFE5DAE"/>
    <w:lvl w:ilvl="0" w:tplc="F6A0EE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4">
    <w:nsid w:val="62B57CAE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5">
    <w:nsid w:val="63673937"/>
    <w:multiLevelType w:val="hybridMultilevel"/>
    <w:tmpl w:val="4F8E58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4FE3A76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7B1E69"/>
    <w:multiLevelType w:val="hybridMultilevel"/>
    <w:tmpl w:val="E89A1E7A"/>
    <w:lvl w:ilvl="0" w:tplc="7F0EC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697D3100"/>
    <w:multiLevelType w:val="multilevel"/>
    <w:tmpl w:val="38EE86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9">
    <w:nsid w:val="6A465B40"/>
    <w:multiLevelType w:val="hybridMultilevel"/>
    <w:tmpl w:val="E6C01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BF552F6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1">
    <w:nsid w:val="6CB35268"/>
    <w:multiLevelType w:val="hybridMultilevel"/>
    <w:tmpl w:val="5814780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5625D3"/>
    <w:multiLevelType w:val="hybridMultilevel"/>
    <w:tmpl w:val="40008D3A"/>
    <w:lvl w:ilvl="0" w:tplc="35207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5928A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0694737"/>
    <w:multiLevelType w:val="multilevel"/>
    <w:tmpl w:val="B57CF7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4">
    <w:nsid w:val="70BB08C6"/>
    <w:multiLevelType w:val="hybridMultilevel"/>
    <w:tmpl w:val="67827152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3780750"/>
    <w:multiLevelType w:val="multilevel"/>
    <w:tmpl w:val="CA8260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>
    <w:nsid w:val="74EB3060"/>
    <w:multiLevelType w:val="hybridMultilevel"/>
    <w:tmpl w:val="3C1C726C"/>
    <w:lvl w:ilvl="0" w:tplc="8B384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hint="default"/>
      </w:rPr>
    </w:lvl>
    <w:lvl w:ilvl="1" w:tplc="100A8B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6C23C1C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DB49E0"/>
    <w:multiLevelType w:val="hybridMultilevel"/>
    <w:tmpl w:val="B5784B5A"/>
    <w:lvl w:ilvl="0" w:tplc="4FBC42F6">
      <w:start w:val="1"/>
      <w:numFmt w:val="lowerLetter"/>
      <w:lvlText w:val="%1)"/>
      <w:lvlJc w:val="left"/>
      <w:pPr>
        <w:tabs>
          <w:tab w:val="num" w:pos="1853"/>
        </w:tabs>
        <w:ind w:left="185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96611C3"/>
    <w:multiLevelType w:val="multilevel"/>
    <w:tmpl w:val="26F86C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68" w:hanging="360"/>
      </w:pPr>
    </w:lvl>
    <w:lvl w:ilvl="4">
      <w:start w:val="1"/>
      <w:numFmt w:val="decimal"/>
      <w:lvlText w:val="%5)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60">
    <w:nsid w:val="7C32677F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D823AC1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F814769"/>
    <w:multiLevelType w:val="multilevel"/>
    <w:tmpl w:val="EF74C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52"/>
  </w:num>
  <w:num w:numId="5">
    <w:abstractNumId w:val="31"/>
  </w:num>
  <w:num w:numId="6">
    <w:abstractNumId w:val="41"/>
  </w:num>
  <w:num w:numId="7">
    <w:abstractNumId w:val="47"/>
  </w:num>
  <w:num w:numId="8">
    <w:abstractNumId w:val="3"/>
  </w:num>
  <w:num w:numId="9">
    <w:abstractNumId w:val="49"/>
  </w:num>
  <w:num w:numId="10">
    <w:abstractNumId w:val="0"/>
  </w:num>
  <w:num w:numId="11">
    <w:abstractNumId w:val="32"/>
  </w:num>
  <w:num w:numId="12">
    <w:abstractNumId w:val="55"/>
  </w:num>
  <w:num w:numId="13">
    <w:abstractNumId w:val="38"/>
  </w:num>
  <w:num w:numId="14">
    <w:abstractNumId w:val="43"/>
  </w:num>
  <w:num w:numId="15">
    <w:abstractNumId w:val="56"/>
  </w:num>
  <w:num w:numId="16">
    <w:abstractNumId w:val="58"/>
  </w:num>
  <w:num w:numId="17">
    <w:abstractNumId w:val="18"/>
  </w:num>
  <w:num w:numId="18">
    <w:abstractNumId w:val="54"/>
  </w:num>
  <w:num w:numId="19">
    <w:abstractNumId w:val="20"/>
  </w:num>
  <w:num w:numId="20">
    <w:abstractNumId w:val="11"/>
  </w:num>
  <w:num w:numId="21">
    <w:abstractNumId w:val="26"/>
  </w:num>
  <w:num w:numId="22">
    <w:abstractNumId w:val="17"/>
  </w:num>
  <w:num w:numId="23">
    <w:abstractNumId w:val="39"/>
  </w:num>
  <w:num w:numId="24">
    <w:abstractNumId w:val="8"/>
  </w:num>
  <w:num w:numId="25">
    <w:abstractNumId w:val="45"/>
  </w:num>
  <w:num w:numId="26">
    <w:abstractNumId w:val="35"/>
  </w:num>
  <w:num w:numId="27">
    <w:abstractNumId w:val="51"/>
  </w:num>
  <w:num w:numId="28">
    <w:abstractNumId w:val="22"/>
  </w:num>
  <w:num w:numId="29">
    <w:abstractNumId w:val="21"/>
  </w:num>
  <w:num w:numId="30">
    <w:abstractNumId w:val="62"/>
  </w:num>
  <w:num w:numId="31">
    <w:abstractNumId w:val="7"/>
  </w:num>
  <w:num w:numId="32">
    <w:abstractNumId w:val="44"/>
  </w:num>
  <w:num w:numId="33">
    <w:abstractNumId w:val="1"/>
  </w:num>
  <w:num w:numId="34">
    <w:abstractNumId w:val="12"/>
  </w:num>
  <w:num w:numId="35">
    <w:abstractNumId w:val="14"/>
  </w:num>
  <w:num w:numId="36">
    <w:abstractNumId w:val="50"/>
  </w:num>
  <w:num w:numId="37">
    <w:abstractNumId w:val="9"/>
  </w:num>
  <w:num w:numId="38">
    <w:abstractNumId w:val="27"/>
  </w:num>
  <w:num w:numId="39">
    <w:abstractNumId w:val="29"/>
  </w:num>
  <w:num w:numId="40">
    <w:abstractNumId w:val="60"/>
  </w:num>
  <w:num w:numId="41">
    <w:abstractNumId w:val="5"/>
  </w:num>
  <w:num w:numId="42">
    <w:abstractNumId w:val="25"/>
  </w:num>
  <w:num w:numId="43">
    <w:abstractNumId w:val="24"/>
  </w:num>
  <w:num w:numId="44">
    <w:abstractNumId w:val="61"/>
  </w:num>
  <w:num w:numId="45">
    <w:abstractNumId w:val="40"/>
  </w:num>
  <w:num w:numId="46">
    <w:abstractNumId w:val="57"/>
  </w:num>
  <w:num w:numId="47">
    <w:abstractNumId w:val="33"/>
  </w:num>
  <w:num w:numId="48">
    <w:abstractNumId w:val="37"/>
  </w:num>
  <w:num w:numId="49">
    <w:abstractNumId w:val="13"/>
  </w:num>
  <w:num w:numId="50">
    <w:abstractNumId w:val="30"/>
  </w:num>
  <w:num w:numId="51">
    <w:abstractNumId w:val="46"/>
  </w:num>
  <w:num w:numId="52">
    <w:abstractNumId w:val="10"/>
  </w:num>
  <w:num w:numId="53">
    <w:abstractNumId w:val="59"/>
  </w:num>
  <w:num w:numId="54">
    <w:abstractNumId w:val="4"/>
  </w:num>
  <w:num w:numId="55">
    <w:abstractNumId w:val="42"/>
  </w:num>
  <w:num w:numId="56">
    <w:abstractNumId w:val="19"/>
  </w:num>
  <w:num w:numId="57">
    <w:abstractNumId w:val="48"/>
  </w:num>
  <w:num w:numId="58">
    <w:abstractNumId w:val="53"/>
  </w:num>
  <w:num w:numId="59">
    <w:abstractNumId w:val="36"/>
  </w:num>
  <w:num w:numId="60">
    <w:abstractNumId w:val="15"/>
  </w:num>
  <w:num w:numId="61">
    <w:abstractNumId w:val="16"/>
  </w:num>
  <w:num w:numId="62">
    <w:abstractNumId w:val="34"/>
  </w:num>
  <w:num w:numId="63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58"/>
    <w:rsid w:val="00044F00"/>
    <w:rsid w:val="0004695F"/>
    <w:rsid w:val="000975BE"/>
    <w:rsid w:val="002135B0"/>
    <w:rsid w:val="002814CE"/>
    <w:rsid w:val="00353F87"/>
    <w:rsid w:val="003678CC"/>
    <w:rsid w:val="0050637F"/>
    <w:rsid w:val="0053072F"/>
    <w:rsid w:val="005F3CBF"/>
    <w:rsid w:val="00712907"/>
    <w:rsid w:val="007F1796"/>
    <w:rsid w:val="008B4927"/>
    <w:rsid w:val="00937DB6"/>
    <w:rsid w:val="00993EE2"/>
    <w:rsid w:val="00A46E58"/>
    <w:rsid w:val="00AE7642"/>
    <w:rsid w:val="00E610EE"/>
    <w:rsid w:val="00EE38F2"/>
    <w:rsid w:val="00F4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E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6E58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A46E58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46E58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6E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6E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F8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76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764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AE7642"/>
    <w:rPr>
      <w:color w:val="0000FF"/>
      <w:u w:val="single"/>
    </w:rPr>
  </w:style>
  <w:style w:type="character" w:styleId="Pogrubienie">
    <w:name w:val="Strong"/>
    <w:qFormat/>
    <w:rsid w:val="00AE7642"/>
    <w:rPr>
      <w:b/>
      <w:bCs/>
    </w:rPr>
  </w:style>
  <w:style w:type="paragraph" w:styleId="NormalnyWeb">
    <w:name w:val="Normal (Web)"/>
    <w:basedOn w:val="Normalny"/>
    <w:rsid w:val="00AE7642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E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6E58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A46E58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46E58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6E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6E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F8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76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764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AE7642"/>
    <w:rPr>
      <w:color w:val="0000FF"/>
      <w:u w:val="single"/>
    </w:rPr>
  </w:style>
  <w:style w:type="character" w:styleId="Pogrubienie">
    <w:name w:val="Strong"/>
    <w:qFormat/>
    <w:rsid w:val="00AE7642"/>
    <w:rPr>
      <w:b/>
      <w:bCs/>
    </w:rPr>
  </w:style>
  <w:style w:type="paragraph" w:styleId="NormalnyWeb">
    <w:name w:val="Normal (Web)"/>
    <w:basedOn w:val="Normalny"/>
    <w:rsid w:val="00AE7642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radniasopo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adniasopot.pl/zdolni-z-pomorza-sopo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radniasopot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olnizpomorza.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E885-0479-4155-8B9B-6FE2584B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7446</Words>
  <Characters>44680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Pilarski</dc:creator>
  <cp:lastModifiedBy>Kaja Maciołek</cp:lastModifiedBy>
  <cp:revision>2</cp:revision>
  <cp:lastPrinted>2019-11-08T11:49:00Z</cp:lastPrinted>
  <dcterms:created xsi:type="dcterms:W3CDTF">2019-12-06T09:51:00Z</dcterms:created>
  <dcterms:modified xsi:type="dcterms:W3CDTF">2019-12-06T09:51:00Z</dcterms:modified>
</cp:coreProperties>
</file>