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97" w:rsidRPr="00FE602B" w:rsidRDefault="00FE602B">
      <w:pPr>
        <w:rPr>
          <w:sz w:val="24"/>
        </w:rPr>
      </w:pPr>
      <w:r w:rsidRPr="00FE602B">
        <w:rPr>
          <w:sz w:val="24"/>
        </w:rPr>
        <w:t xml:space="preserve">Wojewoda Pomorski rozstrzygnięciem nadzorczym Nr PN-II.4131.92.2016.JB z dnia 24 października 2016 r., opublikowanym w Dzienniku Urzędowym Województwa Pomorskiego z </w:t>
      </w:r>
      <w:proofErr w:type="spellStart"/>
      <w:r w:rsidRPr="00FE602B">
        <w:rPr>
          <w:sz w:val="24"/>
        </w:rPr>
        <w:t>dzia</w:t>
      </w:r>
      <w:proofErr w:type="spellEnd"/>
      <w:r w:rsidRPr="00FE602B">
        <w:rPr>
          <w:sz w:val="24"/>
        </w:rPr>
        <w:t xml:space="preserve"> 24 października 2016r. , poz. 3491, (doręczone w dniu 24 października 2016 r.), stwierdził nieważność uchwały </w:t>
      </w:r>
      <w:proofErr w:type="spellStart"/>
      <w:r w:rsidRPr="00FE602B">
        <w:rPr>
          <w:sz w:val="24"/>
        </w:rPr>
        <w:t>NrXXI</w:t>
      </w:r>
      <w:proofErr w:type="spellEnd"/>
      <w:r w:rsidRPr="00FE602B">
        <w:rPr>
          <w:sz w:val="24"/>
        </w:rPr>
        <w:t xml:space="preserve">/281/2016 z dnia 12 września 2016r. w sprawie uchwalenia miejscowego planu zagospodarowania przestrzennego północnej części pasa </w:t>
      </w:r>
      <w:proofErr w:type="spellStart"/>
      <w:r w:rsidRPr="00FE602B">
        <w:rPr>
          <w:sz w:val="24"/>
        </w:rPr>
        <w:t>przykolejowego</w:t>
      </w:r>
      <w:proofErr w:type="spellEnd"/>
      <w:r w:rsidRPr="00FE602B">
        <w:rPr>
          <w:sz w:val="24"/>
        </w:rPr>
        <w:t xml:space="preserve"> w mieście Sopocie, w zakresie terenu od wiaduktu nad torami PKP do przystanku SKM w Kamiennym Potoku, w części dotyczącej:</w:t>
      </w:r>
      <w:r w:rsidRPr="00FE602B">
        <w:rPr>
          <w:sz w:val="24"/>
        </w:rPr>
        <w:br/>
        <w:t>1) §3 ust 1 pkt 6,</w:t>
      </w:r>
      <w:r w:rsidRPr="00FE602B">
        <w:rPr>
          <w:sz w:val="24"/>
        </w:rPr>
        <w:br/>
        <w:t xml:space="preserve">2) §4 ust 1 pkt 8 </w:t>
      </w:r>
      <w:proofErr w:type="spellStart"/>
      <w:r w:rsidRPr="00FE602B">
        <w:rPr>
          <w:sz w:val="24"/>
        </w:rPr>
        <w:t>lit.a</w:t>
      </w:r>
      <w:proofErr w:type="spellEnd"/>
      <w:r w:rsidRPr="00FE602B">
        <w:rPr>
          <w:sz w:val="24"/>
        </w:rPr>
        <w:t xml:space="preserve"> i b,</w:t>
      </w:r>
      <w:r w:rsidRPr="00FE602B">
        <w:rPr>
          <w:sz w:val="24"/>
        </w:rPr>
        <w:br/>
        <w:t xml:space="preserve">3) §4 ust 2 pkt 8 </w:t>
      </w:r>
      <w:proofErr w:type="spellStart"/>
      <w:r w:rsidRPr="00FE602B">
        <w:rPr>
          <w:sz w:val="24"/>
        </w:rPr>
        <w:t>lit.a</w:t>
      </w:r>
      <w:proofErr w:type="spellEnd"/>
      <w:r w:rsidRPr="00FE602B">
        <w:rPr>
          <w:sz w:val="24"/>
        </w:rPr>
        <w:t xml:space="preserve"> i b,</w:t>
      </w:r>
      <w:r w:rsidRPr="00FE602B">
        <w:rPr>
          <w:sz w:val="24"/>
        </w:rPr>
        <w:br/>
        <w:t xml:space="preserve">4) §4 ust 3 pkt 8 </w:t>
      </w:r>
      <w:proofErr w:type="spellStart"/>
      <w:r w:rsidRPr="00FE602B">
        <w:rPr>
          <w:sz w:val="24"/>
        </w:rPr>
        <w:t>lit.a</w:t>
      </w:r>
      <w:proofErr w:type="spellEnd"/>
      <w:r w:rsidRPr="00FE602B">
        <w:rPr>
          <w:sz w:val="24"/>
        </w:rPr>
        <w:t xml:space="preserve"> i b,</w:t>
      </w:r>
      <w:r w:rsidRPr="00FE602B">
        <w:rPr>
          <w:sz w:val="24"/>
        </w:rPr>
        <w:br/>
        <w:t xml:space="preserve">5) §4 ust 4 pkt 8 </w:t>
      </w:r>
      <w:proofErr w:type="spellStart"/>
      <w:r w:rsidRPr="00FE602B">
        <w:rPr>
          <w:sz w:val="24"/>
        </w:rPr>
        <w:t>lit.a</w:t>
      </w:r>
      <w:proofErr w:type="spellEnd"/>
      <w:r w:rsidRPr="00FE602B">
        <w:rPr>
          <w:sz w:val="24"/>
        </w:rPr>
        <w:t xml:space="preserve"> ,</w:t>
      </w:r>
      <w:r w:rsidRPr="00FE602B">
        <w:rPr>
          <w:sz w:val="24"/>
        </w:rPr>
        <w:br/>
        <w:t xml:space="preserve">6) §4 ust 5 pkt 8 </w:t>
      </w:r>
      <w:proofErr w:type="spellStart"/>
      <w:r w:rsidRPr="00FE602B">
        <w:rPr>
          <w:sz w:val="24"/>
        </w:rPr>
        <w:t>lit.a</w:t>
      </w:r>
      <w:proofErr w:type="spellEnd"/>
      <w:r w:rsidRPr="00FE602B">
        <w:rPr>
          <w:sz w:val="24"/>
        </w:rPr>
        <w:t xml:space="preserve"> i b,</w:t>
      </w:r>
      <w:r w:rsidRPr="00FE602B">
        <w:rPr>
          <w:sz w:val="24"/>
        </w:rPr>
        <w:br/>
        <w:t xml:space="preserve">7) §4 ust 6 pkt 8 </w:t>
      </w:r>
      <w:proofErr w:type="spellStart"/>
      <w:r w:rsidRPr="00FE602B">
        <w:rPr>
          <w:sz w:val="24"/>
        </w:rPr>
        <w:t>lit.a</w:t>
      </w:r>
      <w:proofErr w:type="spellEnd"/>
      <w:r w:rsidRPr="00FE602B">
        <w:rPr>
          <w:sz w:val="24"/>
        </w:rPr>
        <w:t xml:space="preserve"> i b,</w:t>
      </w:r>
      <w:r w:rsidRPr="00FE602B">
        <w:rPr>
          <w:sz w:val="24"/>
        </w:rPr>
        <w:br/>
        <w:t xml:space="preserve">8) §4 ust 7 pkt 8 </w:t>
      </w:r>
      <w:proofErr w:type="spellStart"/>
      <w:r w:rsidRPr="00FE602B">
        <w:rPr>
          <w:sz w:val="24"/>
        </w:rPr>
        <w:t>lit.a</w:t>
      </w:r>
      <w:proofErr w:type="spellEnd"/>
      <w:r w:rsidRPr="00FE602B">
        <w:rPr>
          <w:sz w:val="24"/>
        </w:rPr>
        <w:t xml:space="preserve"> i b.</w:t>
      </w:r>
      <w:r w:rsidRPr="00FE602B">
        <w:rPr>
          <w:sz w:val="24"/>
        </w:rPr>
        <w:br/>
        <w:t>Zgodnie z art. 92 ust.1 ustawy o samorządzie gminnym stwierdzenie nieważności uchwały wstrzymuje jej wykonanie w zakresie objętym stwierdzeniem nieważności z dniem doręczenia rozstrzygnięcia nadzorcze</w:t>
      </w:r>
      <w:bookmarkStart w:id="0" w:name="_GoBack"/>
      <w:bookmarkEnd w:id="0"/>
      <w:r w:rsidRPr="00FE602B">
        <w:rPr>
          <w:sz w:val="24"/>
        </w:rPr>
        <w:t>go.</w:t>
      </w:r>
    </w:p>
    <w:sectPr w:rsidR="00125397" w:rsidRPr="00FE6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2B"/>
    <w:rsid w:val="00125397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Górski</dc:creator>
  <cp:lastModifiedBy>Arkadiusz Górski</cp:lastModifiedBy>
  <cp:revision>1</cp:revision>
  <dcterms:created xsi:type="dcterms:W3CDTF">2016-11-16T11:30:00Z</dcterms:created>
  <dcterms:modified xsi:type="dcterms:W3CDTF">2016-11-16T11:31:00Z</dcterms:modified>
</cp:coreProperties>
</file>